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D0CF" w14:textId="50BDAD19" w:rsidR="00827634" w:rsidRPr="00AF366C" w:rsidRDefault="00FA7F7F" w:rsidP="00E62D88">
      <w:pPr>
        <w:pStyle w:val="SDSTextHeading1"/>
        <w:rPr>
          <w:noProof w:val="0"/>
          <w:lang w:val="fr-BE"/>
        </w:rPr>
      </w:pPr>
      <w:r>
        <w:rPr>
          <w:lang w:val="fr-BE"/>
        </w:rPr>
        <w:t xml:space="preserve">ODDÍL </w:t>
      </w:r>
      <w:proofErr w:type="gramStart"/>
      <w:r>
        <w:rPr>
          <w:lang w:val="fr-BE"/>
        </w:rPr>
        <w:t>1</w:t>
      </w:r>
      <w:r w:rsidRPr="00AF366C">
        <w:rPr>
          <w:noProof w:val="0"/>
          <w:lang w:val="fr-BE"/>
        </w:rPr>
        <w:t>:</w:t>
      </w:r>
      <w:proofErr w:type="gramEnd"/>
      <w:r w:rsidRPr="00AF366C">
        <w:rPr>
          <w:noProof w:val="0"/>
          <w:lang w:val="fr-BE"/>
        </w:rPr>
        <w:t xml:space="preserve"> </w:t>
      </w:r>
      <w:r w:rsidR="00BD5FB4" w:rsidRPr="00AF366C">
        <w:rPr>
          <w:lang w:val="fr-BE"/>
        </w:rPr>
        <w:t>Identifikace látky/směsi a společnosti/podniku</w:t>
      </w:r>
    </w:p>
    <w:p w14:paraId="06EB3EF0" w14:textId="1B4A6D23" w:rsidR="00827634" w:rsidRPr="00AF5B0B" w:rsidRDefault="00DD1AEA" w:rsidP="00E62D88">
      <w:pPr>
        <w:pStyle w:val="SDSTextHeading2"/>
        <w:rPr>
          <w:noProof w:val="0"/>
        </w:rPr>
      </w:pPr>
      <w:r w:rsidRPr="00AF5B0B">
        <w:rPr>
          <w:noProof w:val="0"/>
        </w:rPr>
        <w:t xml:space="preserve">1.1. </w:t>
      </w:r>
      <w:r w:rsidR="00FA7F7F" w:rsidRPr="00AF5B0B">
        <w:t>Identifikátor výrobku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520"/>
      </w:tblGrid>
      <w:tr w:rsidR="007E76C5" w14:paraId="1D354F54" w14:textId="77777777" w:rsidTr="00EC5D18">
        <w:trPr>
          <w:trHeight w:val="20"/>
        </w:trPr>
        <w:tc>
          <w:tcPr>
            <w:tcW w:w="3685" w:type="dxa"/>
          </w:tcPr>
          <w:p w14:paraId="13898FEC" w14:textId="358F5014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Forma výrobku</w:t>
            </w:r>
          </w:p>
        </w:tc>
        <w:tc>
          <w:tcPr>
            <w:tcW w:w="283" w:type="dxa"/>
          </w:tcPr>
          <w:p w14:paraId="1F63149F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14:paraId="50778DB1" w14:textId="658E6091" w:rsidR="00C229FC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Směs</w:t>
            </w:r>
          </w:p>
        </w:tc>
      </w:tr>
      <w:tr w:rsidR="007E76C5" w:rsidRPr="004F5ED0" w14:paraId="32B8B36C" w14:textId="77777777" w:rsidTr="00EC5D18">
        <w:trPr>
          <w:trHeight w:val="20"/>
        </w:trPr>
        <w:tc>
          <w:tcPr>
            <w:tcW w:w="3685" w:type="dxa"/>
          </w:tcPr>
          <w:p w14:paraId="21311D10" w14:textId="0C400DB4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Název výrobku</w:t>
            </w:r>
          </w:p>
        </w:tc>
        <w:tc>
          <w:tcPr>
            <w:tcW w:w="283" w:type="dxa"/>
          </w:tcPr>
          <w:p w14:paraId="7434B697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14:paraId="254DBF82" w14:textId="3974F0E8" w:rsidR="00827634" w:rsidRPr="001368E0" w:rsidRDefault="00000000" w:rsidP="009B0F88">
            <w:pPr>
              <w:pStyle w:val="SDSTableTextNormal"/>
              <w:rPr>
                <w:noProof w:val="0"/>
                <w:lang w:val="de-DE"/>
              </w:rPr>
            </w:pPr>
            <w:r w:rsidRPr="001368E0">
              <w:rPr>
                <w:lang w:val="de-DE"/>
              </w:rPr>
              <w:t>AQUAPANEL® Klebe- und Armiermörtel - weiss</w:t>
            </w:r>
          </w:p>
        </w:tc>
      </w:tr>
      <w:tr w:rsidR="007E76C5" w14:paraId="20BE6DFA" w14:textId="77777777" w:rsidTr="00EC5D18">
        <w:trPr>
          <w:trHeight w:val="20"/>
        </w:trPr>
        <w:tc>
          <w:tcPr>
            <w:tcW w:w="3685" w:type="dxa"/>
          </w:tcPr>
          <w:p w14:paraId="12B46AA9" w14:textId="1C02B377" w:rsidR="000174F0" w:rsidRPr="00E158AE" w:rsidRDefault="00FA7F7F" w:rsidP="000174F0">
            <w:pPr>
              <w:pStyle w:val="SDSTableTextNormal"/>
              <w:rPr>
                <w:noProof w:val="0"/>
              </w:rPr>
            </w:pPr>
            <w:r>
              <w:t>Kód výrobku</w:t>
            </w:r>
          </w:p>
        </w:tc>
        <w:tc>
          <w:tcPr>
            <w:tcW w:w="283" w:type="dxa"/>
          </w:tcPr>
          <w:p w14:paraId="2E6C7FF5" w14:textId="77777777" w:rsidR="000174F0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14:paraId="13759414" w14:textId="54F86E0C" w:rsidR="000174F0" w:rsidRPr="00E158AE" w:rsidRDefault="00FA7F7F" w:rsidP="000174F0">
            <w:pPr>
              <w:pStyle w:val="SDSTableTextNormal"/>
              <w:rPr>
                <w:noProof w:val="0"/>
              </w:rPr>
            </w:pPr>
            <w:r>
              <w:t>11086_0010</w:t>
            </w:r>
          </w:p>
        </w:tc>
      </w:tr>
    </w:tbl>
    <w:p w14:paraId="12F6B4CF" w14:textId="7B904A14" w:rsidR="00827634" w:rsidRPr="00404CA3" w:rsidRDefault="00DD1AEA" w:rsidP="00E62D88">
      <w:pPr>
        <w:pStyle w:val="SDSTextHeading2"/>
        <w:rPr>
          <w:noProof w:val="0"/>
          <w:lang w:val="en-US"/>
        </w:rPr>
      </w:pPr>
      <w:r w:rsidRPr="00404CA3">
        <w:rPr>
          <w:noProof w:val="0"/>
          <w:lang w:val="en-US"/>
        </w:rPr>
        <w:t xml:space="preserve">1.2. </w:t>
      </w:r>
      <w:r w:rsidR="00E03F34" w:rsidRPr="00404CA3">
        <w:rPr>
          <w:lang w:val="en-US"/>
        </w:rPr>
        <w:t>Příslušná určená použití látky nebo směsi a nedoporučená použití</w:t>
      </w:r>
    </w:p>
    <w:p w14:paraId="2C08499B" w14:textId="775EF9D8" w:rsidR="00815CDF" w:rsidRPr="00404CA3" w:rsidRDefault="00000000" w:rsidP="00815CDF">
      <w:pPr>
        <w:pStyle w:val="SDSTextHeading3"/>
        <w:rPr>
          <w:noProof w:val="0"/>
          <w:lang w:val="en-US"/>
        </w:rPr>
      </w:pPr>
      <w:r w:rsidRPr="00404CA3">
        <w:rPr>
          <w:noProof w:val="0"/>
          <w:lang w:val="en-US"/>
        </w:rPr>
        <w:t xml:space="preserve">1.2.1. </w:t>
      </w:r>
      <w:r w:rsidR="00FA7F7F">
        <w:rPr>
          <w:lang w:val="en-US"/>
        </w:rPr>
        <w:t>Relevantní určené způsoby použití</w:t>
      </w:r>
    </w:p>
    <w:p w14:paraId="2D05B3D4" w14:textId="5E45E9EA" w:rsidR="00827634" w:rsidRPr="00E158AE" w:rsidRDefault="00FA7F7F" w:rsidP="009E5102">
      <w:pPr>
        <w:pStyle w:val="SDSTextNormal"/>
      </w:pPr>
      <w:r>
        <w:rPr>
          <w:noProof/>
        </w:rPr>
        <w:t>Určeno pro běžnou veřejnost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520"/>
      </w:tblGrid>
      <w:tr w:rsidR="007E76C5" w14:paraId="73A03078" w14:textId="77777777" w:rsidTr="00A8687A">
        <w:tc>
          <w:tcPr>
            <w:tcW w:w="3685" w:type="dxa"/>
          </w:tcPr>
          <w:p w14:paraId="3418E402" w14:textId="563429DC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Kategorie hlavního použití</w:t>
            </w:r>
          </w:p>
        </w:tc>
        <w:tc>
          <w:tcPr>
            <w:tcW w:w="283" w:type="dxa"/>
          </w:tcPr>
          <w:p w14:paraId="39EFFE2A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14:paraId="46F65824" w14:textId="396EDEE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Profesionální použití,Spotřebitelské použití</w:t>
            </w:r>
          </w:p>
        </w:tc>
      </w:tr>
      <w:tr w:rsidR="007E76C5" w14:paraId="43D15BD7" w14:textId="77777777" w:rsidTr="00A8687A">
        <w:tc>
          <w:tcPr>
            <w:tcW w:w="3685" w:type="dxa"/>
          </w:tcPr>
          <w:p w14:paraId="2EE73997" w14:textId="5C928D22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Použití látky nebo směsi</w:t>
            </w:r>
          </w:p>
        </w:tc>
        <w:tc>
          <w:tcPr>
            <w:tcW w:w="283" w:type="dxa"/>
          </w:tcPr>
          <w:p w14:paraId="779928CC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14:paraId="49BF1D3C" w14:textId="0FDC1A03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Malty</w:t>
            </w:r>
            <w:r>
              <w:br/>
              <w:t>Lepidla</w:t>
            </w:r>
          </w:p>
        </w:tc>
      </w:tr>
    </w:tbl>
    <w:p w14:paraId="0E77CC7D" w14:textId="7957BB86" w:rsidR="00E619F8" w:rsidRPr="003673BD" w:rsidRDefault="00000000" w:rsidP="00E619F8">
      <w:pPr>
        <w:pStyle w:val="SDSTextHeading3"/>
        <w:rPr>
          <w:noProof w:val="0"/>
          <w:lang w:val="en-US"/>
        </w:rPr>
      </w:pPr>
      <w:r w:rsidRPr="003673BD">
        <w:rPr>
          <w:noProof w:val="0"/>
          <w:lang w:val="en-US"/>
        </w:rPr>
        <w:t xml:space="preserve">1.2.2. </w:t>
      </w:r>
      <w:r w:rsidR="00FA7F7F">
        <w:rPr>
          <w:lang w:val="en-US"/>
        </w:rPr>
        <w:t>Nedoporučené použití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520"/>
      </w:tblGrid>
      <w:tr w:rsidR="007E76C5" w14:paraId="344C4B5F" w14:textId="77777777" w:rsidTr="00CF3C4E">
        <w:trPr>
          <w:trHeight w:val="20"/>
        </w:trPr>
        <w:tc>
          <w:tcPr>
            <w:tcW w:w="3686" w:type="dxa"/>
          </w:tcPr>
          <w:p w14:paraId="4B3A18C7" w14:textId="51C97950" w:rsidR="00827634" w:rsidRPr="00E158AE" w:rsidRDefault="00FA7F7F" w:rsidP="00C34444">
            <w:pPr>
              <w:pStyle w:val="SDSTableTextNormal"/>
              <w:rPr>
                <w:noProof w:val="0"/>
              </w:rPr>
            </w:pPr>
            <w:r>
              <w:t>Omezení použití</w:t>
            </w:r>
          </w:p>
        </w:tc>
        <w:tc>
          <w:tcPr>
            <w:tcW w:w="283" w:type="dxa"/>
          </w:tcPr>
          <w:p w14:paraId="0ED569C1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14:paraId="2C46D453" w14:textId="767F09C5" w:rsidR="00827634" w:rsidRPr="00E158AE" w:rsidRDefault="00000000" w:rsidP="00C34444">
            <w:pPr>
              <w:pStyle w:val="SDSTableTextNormal"/>
              <w:rPr>
                <w:noProof w:val="0"/>
              </w:rPr>
            </w:pPr>
            <w:r w:rsidRPr="00E158AE">
              <w:t>Nepoužívejte pro jiné účely, než pro jaký byl výrobek navržen</w:t>
            </w:r>
          </w:p>
        </w:tc>
      </w:tr>
    </w:tbl>
    <w:p w14:paraId="2AC43C5F" w14:textId="76AA476D" w:rsidR="00827634" w:rsidRPr="004F5ED0" w:rsidRDefault="00DD1AEA" w:rsidP="00E62D88">
      <w:pPr>
        <w:pStyle w:val="SDSTextHeading2"/>
        <w:rPr>
          <w:noProof w:val="0"/>
          <w:lang w:val="pl-PL"/>
        </w:rPr>
      </w:pPr>
      <w:r w:rsidRPr="004F5ED0">
        <w:rPr>
          <w:noProof w:val="0"/>
          <w:lang w:val="pl-PL"/>
        </w:rPr>
        <w:t xml:space="preserve">1.3. </w:t>
      </w:r>
      <w:r w:rsidR="00BD5FB4" w:rsidRPr="004F5ED0">
        <w:rPr>
          <w:lang w:val="pl-PL"/>
        </w:rPr>
        <w:t>Podrobné údaje o dodavateli bezpečnostního listu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 w:firstRow="1" w:lastRow="0" w:firstColumn="1" w:lastColumn="0" w:noHBand="0" w:noVBand="1"/>
      </w:tblPr>
      <w:tblGrid>
        <w:gridCol w:w="5243"/>
        <w:gridCol w:w="5242"/>
      </w:tblGrid>
      <w:tr w:rsidR="007E76C5" w:rsidRPr="004F5ED0" w14:paraId="621BB701" w14:textId="77777777" w:rsidTr="00D85632">
        <w:tc>
          <w:tcPr>
            <w:tcW w:w="5243" w:type="dxa"/>
            <w:hideMark/>
          </w:tcPr>
          <w:p w14:paraId="3FE2CFCA" w14:textId="66AE6338" w:rsidR="00D85632" w:rsidRPr="004F5ED0" w:rsidRDefault="00FA7F7F" w:rsidP="00662B57">
            <w:pPr>
              <w:pStyle w:val="SDSTableTextBold"/>
              <w:rPr>
                <w:noProof w:val="0"/>
                <w:lang w:val="pl-PL"/>
              </w:rPr>
            </w:pPr>
            <w:r w:rsidRPr="004F5ED0">
              <w:rPr>
                <w:lang w:val="pl-PL"/>
              </w:rPr>
              <w:t>Výrobce</w:t>
            </w:r>
          </w:p>
          <w:p w14:paraId="7B4A46D5" w14:textId="1AED66EF" w:rsidR="00D85632" w:rsidRPr="004F5ED0" w:rsidRDefault="00000000" w:rsidP="00662B57">
            <w:pPr>
              <w:pStyle w:val="SDSTableTextNormal"/>
              <w:rPr>
                <w:noProof w:val="0"/>
                <w:lang w:val="pl-PL"/>
              </w:rPr>
            </w:pPr>
            <w:r w:rsidRPr="004F5ED0">
              <w:rPr>
                <w:lang w:val="pl-PL"/>
              </w:rPr>
              <w:t>Knauf Gips KG</w:t>
            </w:r>
            <w:r w:rsidRPr="004F5ED0">
              <w:rPr>
                <w:lang w:val="pl-PL"/>
              </w:rPr>
              <w:br/>
              <w:t>Am Bahnhof 7</w:t>
            </w:r>
            <w:r w:rsidRPr="004F5ED0">
              <w:rPr>
                <w:lang w:val="pl-PL"/>
              </w:rPr>
              <w:br/>
              <w:t>DE 97346 Iphofen, Bayern</w:t>
            </w:r>
            <w:r w:rsidRPr="004F5ED0">
              <w:rPr>
                <w:lang w:val="pl-PL"/>
              </w:rPr>
              <w:br/>
              <w:t>Německo</w:t>
            </w:r>
            <w:r w:rsidRPr="004F5ED0">
              <w:rPr>
                <w:lang w:val="pl-PL"/>
              </w:rPr>
              <w:br/>
              <w:t>T +49 9323/31-0, F +49 9323/31-277</w:t>
            </w:r>
            <w:r w:rsidRPr="004F5ED0">
              <w:rPr>
                <w:lang w:val="pl-PL"/>
              </w:rPr>
              <w:br/>
            </w:r>
            <w:hyperlink r:id="rId7" w:history="1">
              <w:r w:rsidR="00D85632" w:rsidRPr="004F5ED0">
                <w:rPr>
                  <w:color w:val="0000EE"/>
                  <w:u w:val="single" w:color="0000EE"/>
                  <w:lang w:val="pl-PL"/>
                </w:rPr>
                <w:t>sds-info@knauf.com</w:t>
              </w:r>
            </w:hyperlink>
            <w:r w:rsidRPr="004F5ED0">
              <w:rPr>
                <w:lang w:val="pl-PL"/>
              </w:rPr>
              <w:t xml:space="preserve">, </w:t>
            </w:r>
            <w:hyperlink r:id="rId8" w:history="1">
              <w:r w:rsidR="00D85632" w:rsidRPr="004F5ED0">
                <w:rPr>
                  <w:color w:val="0000EE"/>
                  <w:u w:val="single" w:color="0000EE"/>
                  <w:lang w:val="pl-PL"/>
                </w:rPr>
                <w:t>www.knauf.com</w:t>
              </w:r>
            </w:hyperlink>
          </w:p>
        </w:tc>
        <w:tc>
          <w:tcPr>
            <w:tcW w:w="5242" w:type="dxa"/>
            <w:hideMark/>
          </w:tcPr>
          <w:p w14:paraId="32A0E91C" w14:textId="1EED090A" w:rsidR="00D85632" w:rsidRPr="004F5ED0" w:rsidRDefault="00D85632" w:rsidP="00662B57">
            <w:pPr>
              <w:pStyle w:val="SDSTableTextNormal"/>
              <w:rPr>
                <w:noProof w:val="0"/>
                <w:lang w:val="pl-PL"/>
              </w:rPr>
            </w:pPr>
          </w:p>
        </w:tc>
      </w:tr>
    </w:tbl>
    <w:p w14:paraId="42BC955B" w14:textId="05295265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1.4. </w:t>
      </w:r>
      <w:r w:rsidR="00FA7F7F">
        <w:rPr>
          <w:lang w:val="en-GB"/>
        </w:rPr>
        <w:t>Telefonní číslo pro naléhavé situace</w:t>
      </w:r>
    </w:p>
    <w:tbl>
      <w:tblPr>
        <w:tblStyle w:val="SDSTableWithBordersWithHeaderRow"/>
        <w:tblW w:w="10488" w:type="dxa"/>
        <w:tblLayout w:type="fixed"/>
        <w:tblLook w:val="04A0" w:firstRow="1" w:lastRow="0" w:firstColumn="1" w:lastColumn="0" w:noHBand="0" w:noVBand="1"/>
      </w:tblPr>
      <w:tblGrid>
        <w:gridCol w:w="722"/>
        <w:gridCol w:w="1504"/>
        <w:gridCol w:w="179"/>
        <w:gridCol w:w="1418"/>
        <w:gridCol w:w="1134"/>
        <w:gridCol w:w="708"/>
        <w:gridCol w:w="1871"/>
        <w:gridCol w:w="1114"/>
        <w:gridCol w:w="984"/>
        <w:gridCol w:w="854"/>
      </w:tblGrid>
      <w:tr w:rsidR="007E76C5" w14:paraId="2D9C38A8" w14:textId="77777777" w:rsidTr="004F5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65" w:type="dxa"/>
            <w:gridSpan w:val="6"/>
          </w:tcPr>
          <w:p w14:paraId="29AAAFF9" w14:textId="48C2DA3D" w:rsidR="00827634" w:rsidRPr="00E158AE" w:rsidRDefault="00FA7F7F" w:rsidP="006A5033">
            <w:pPr>
              <w:pStyle w:val="SDSTableTextHeading1"/>
              <w:rPr>
                <w:noProof w:val="0"/>
              </w:rPr>
            </w:pPr>
            <w:r>
              <w:t>Země/oblast</w:t>
            </w:r>
          </w:p>
        </w:tc>
        <w:tc>
          <w:tcPr>
            <w:tcW w:w="1871" w:type="dxa"/>
          </w:tcPr>
          <w:p w14:paraId="142DB834" w14:textId="440C6238" w:rsidR="00827634" w:rsidRPr="00E158AE" w:rsidRDefault="00FA7F7F" w:rsidP="006A5033">
            <w:pPr>
              <w:pStyle w:val="SDSTableTextHeading1"/>
              <w:rPr>
                <w:noProof w:val="0"/>
              </w:rPr>
            </w:pPr>
            <w:r>
              <w:t>Organizace/společnost</w:t>
            </w:r>
          </w:p>
        </w:tc>
        <w:tc>
          <w:tcPr>
            <w:tcW w:w="1114" w:type="dxa"/>
          </w:tcPr>
          <w:p w14:paraId="39006713" w14:textId="14B4F952" w:rsidR="00827634" w:rsidRPr="00E158AE" w:rsidRDefault="00FA7F7F" w:rsidP="006A5033">
            <w:pPr>
              <w:pStyle w:val="SDSTableTextHeading1"/>
              <w:rPr>
                <w:noProof w:val="0"/>
              </w:rPr>
            </w:pPr>
            <w:r>
              <w:t>Adresa</w:t>
            </w:r>
          </w:p>
        </w:tc>
        <w:tc>
          <w:tcPr>
            <w:tcW w:w="984" w:type="dxa"/>
          </w:tcPr>
          <w:p w14:paraId="5F7F28FB" w14:textId="3E57DA1C" w:rsidR="00827634" w:rsidRPr="004F5ED0" w:rsidRDefault="00000000" w:rsidP="006A5033">
            <w:pPr>
              <w:pStyle w:val="SDSTableTextHeading1"/>
              <w:rPr>
                <w:noProof w:val="0"/>
                <w:lang w:val="it-IT"/>
              </w:rPr>
            </w:pPr>
            <w:r w:rsidRPr="004F5ED0">
              <w:rPr>
                <w:lang w:val="it-IT"/>
              </w:rPr>
              <w:t>Telefonní číslo pro naléhavé situace</w:t>
            </w:r>
          </w:p>
        </w:tc>
        <w:tc>
          <w:tcPr>
            <w:tcW w:w="854" w:type="dxa"/>
          </w:tcPr>
          <w:p w14:paraId="2C54004C" w14:textId="5AC69F47" w:rsidR="00827634" w:rsidRPr="00E158AE" w:rsidRDefault="00FA7F7F" w:rsidP="006A5033">
            <w:pPr>
              <w:pStyle w:val="SDSTableTextHeading1"/>
              <w:rPr>
                <w:noProof w:val="0"/>
              </w:rPr>
            </w:pPr>
            <w:r>
              <w:t>Komentář</w:t>
            </w:r>
          </w:p>
        </w:tc>
      </w:tr>
      <w:tr w:rsidR="007E76C5" w:rsidRPr="004F5ED0" w14:paraId="3A9F1F12" w14:textId="77777777" w:rsidTr="004F5ED0">
        <w:tc>
          <w:tcPr>
            <w:tcW w:w="5665" w:type="dxa"/>
            <w:gridSpan w:val="6"/>
          </w:tcPr>
          <w:p w14:paraId="5D363EB9" w14:textId="5858F2BE" w:rsidR="00827634" w:rsidRPr="008B341D" w:rsidRDefault="00FA7F7F" w:rsidP="009B0F88">
            <w:pPr>
              <w:pStyle w:val="SDSTableTextNormal"/>
              <w:rPr>
                <w:noProof w:val="0"/>
                <w:lang w:val="en-US"/>
              </w:rPr>
            </w:pPr>
            <w:r w:rsidRPr="008B341D">
              <w:rPr>
                <w:lang w:val="en-US"/>
              </w:rPr>
              <w:t>Česká republika</w:t>
            </w:r>
          </w:p>
        </w:tc>
        <w:tc>
          <w:tcPr>
            <w:tcW w:w="1871" w:type="dxa"/>
          </w:tcPr>
          <w:p w14:paraId="05113A2B" w14:textId="34C0B288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Toxikologické informační středisko</w:t>
            </w:r>
          </w:p>
          <w:p w14:paraId="00F139E0" w14:textId="399A2218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Klinika pracovního lékařství VFN a 1. LF UK</w:t>
            </w:r>
          </w:p>
        </w:tc>
        <w:tc>
          <w:tcPr>
            <w:tcW w:w="1114" w:type="dxa"/>
          </w:tcPr>
          <w:p w14:paraId="4145E6F8" w14:textId="4B7D2BD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Na Bojišti 1</w:t>
            </w:r>
          </w:p>
          <w:p w14:paraId="5D917A0E" w14:textId="5D8E409E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120 00</w:t>
            </w:r>
            <w:r w:rsidR="00920D4D">
              <w:rPr>
                <w:noProof w:val="0"/>
              </w:rPr>
              <w:t xml:space="preserve">  </w:t>
            </w:r>
          </w:p>
        </w:tc>
        <w:tc>
          <w:tcPr>
            <w:tcW w:w="984" w:type="dxa"/>
          </w:tcPr>
          <w:p w14:paraId="310445FA" w14:textId="58EB6EA8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+420 224 919 293</w:t>
            </w:r>
          </w:p>
          <w:p w14:paraId="0BFD47F6" w14:textId="793E7761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+420 224 915 402</w:t>
            </w:r>
          </w:p>
        </w:tc>
        <w:tc>
          <w:tcPr>
            <w:tcW w:w="854" w:type="dxa"/>
          </w:tcPr>
          <w:p w14:paraId="0EBE6E6E" w14:textId="6D77E66C" w:rsidR="00827634" w:rsidRPr="0071154E" w:rsidRDefault="00000000" w:rsidP="009B0F88">
            <w:pPr>
              <w:pStyle w:val="SDSTableTextNormal"/>
              <w:rPr>
                <w:noProof w:val="0"/>
                <w:lang w:val="fr-BE"/>
              </w:rPr>
            </w:pPr>
            <w:r w:rsidRPr="0071154E">
              <w:rPr>
                <w:lang w:val="fr-BE"/>
              </w:rPr>
              <w:t>a jen při poruše tel 725 103 658 (jinak na tomto telefonu nemusí být toxikolog!) Dotazy na AKUTNÍ INTOXIKACE lidí a zvířat se řeší výhradně na přímých telefonních linkách TIS po 24 hod denně</w:t>
            </w:r>
          </w:p>
        </w:tc>
      </w:tr>
      <w:tr w:rsidR="007E76C5" w14:paraId="3A9F1F13" w14:textId="77777777" w:rsidTr="004F5ED0">
        <w:tc>
          <w:tcPr>
            <w:tcW w:w="722" w:type="dxa"/>
          </w:tcPr>
          <w:p w14:paraId="279C5BCF" w14:textId="77777777" w:rsidR="00FA7F7F" w:rsidRPr="008B341D" w:rsidRDefault="00FA7F7F" w:rsidP="009B0F88">
            <w:pPr>
              <w:pStyle w:val="SDSTableTextNormal"/>
              <w:rPr>
                <w:lang w:val="en-US"/>
              </w:rPr>
            </w:pPr>
            <w:r w:rsidRPr="008B341D">
              <w:rPr>
                <w:lang w:val="en-US"/>
              </w:rPr>
              <w:lastRenderedPageBreak/>
              <w:t>Evropa</w:t>
            </w:r>
          </w:p>
        </w:tc>
        <w:tc>
          <w:tcPr>
            <w:tcW w:w="1504" w:type="dxa"/>
          </w:tcPr>
          <w:p w14:paraId="347ACD25" w14:textId="77777777" w:rsidR="003909D6" w:rsidRPr="00E158AE" w:rsidRDefault="00000000" w:rsidP="009B0F88">
            <w:pPr>
              <w:pStyle w:val="SDSTableTextNormal"/>
            </w:pPr>
            <w:r w:rsidRPr="00E158AE">
              <w:t xml:space="preserve">Global Incident Response (GIR) Hotline </w:t>
            </w:r>
          </w:p>
        </w:tc>
        <w:tc>
          <w:tcPr>
            <w:tcW w:w="179" w:type="dxa"/>
          </w:tcPr>
          <w:p w14:paraId="661CE014" w14:textId="77777777" w:rsidR="00920D4D" w:rsidRDefault="00920D4D" w:rsidP="009B0F88">
            <w:pPr>
              <w:pStyle w:val="SDSTableTextNormal"/>
              <w:rPr>
                <w:noProof w:val="0"/>
              </w:rPr>
            </w:pPr>
            <w:r>
              <w:rPr>
                <w:noProof w:val="0"/>
              </w:rPr>
              <w:t xml:space="preserve">  </w:t>
            </w:r>
          </w:p>
        </w:tc>
        <w:tc>
          <w:tcPr>
            <w:tcW w:w="1418" w:type="dxa"/>
          </w:tcPr>
          <w:p w14:paraId="7CCD3EB9" w14:textId="77777777" w:rsidR="00FA7F7F" w:rsidRDefault="00FA7F7F" w:rsidP="009B0F88">
            <w:pPr>
              <w:pStyle w:val="SDSTableTextNormal"/>
            </w:pPr>
            <w:r>
              <w:t>+1 760 476 3962</w:t>
            </w:r>
          </w:p>
        </w:tc>
        <w:tc>
          <w:tcPr>
            <w:tcW w:w="1134" w:type="dxa"/>
          </w:tcPr>
          <w:p w14:paraId="68EC28C7" w14:textId="77777777" w:rsidR="00FA7F7F" w:rsidRDefault="00FA7F7F" w:rsidP="009B0F88">
            <w:pPr>
              <w:pStyle w:val="SDSTableTextNormal"/>
              <w:rPr>
                <w:lang w:val="fr-BE"/>
              </w:rPr>
            </w:pPr>
            <w:r>
              <w:rPr>
                <w:lang w:val="fr-BE"/>
              </w:rPr>
              <w:t>Access Code: 336325</w:t>
            </w:r>
          </w:p>
        </w:tc>
        <w:tc>
          <w:tcPr>
            <w:tcW w:w="708" w:type="dxa"/>
          </w:tcPr>
          <w:p w14:paraId="47DCE4FF" w14:textId="78A68420" w:rsidR="00827634" w:rsidRPr="008B341D" w:rsidRDefault="00FA7F7F" w:rsidP="009B0F88">
            <w:pPr>
              <w:pStyle w:val="SDSTableTextNormal"/>
              <w:rPr>
                <w:noProof w:val="0"/>
                <w:lang w:val="en-US"/>
              </w:rPr>
            </w:pPr>
            <w:r w:rsidRPr="008B341D">
              <w:rPr>
                <w:lang w:val="en-US"/>
              </w:rPr>
              <w:t>Evropa</w:t>
            </w:r>
          </w:p>
        </w:tc>
        <w:tc>
          <w:tcPr>
            <w:tcW w:w="1871" w:type="dxa"/>
          </w:tcPr>
          <w:p w14:paraId="0049E83A" w14:textId="77777777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 xml:space="preserve">Global Incident Response (GIR) Hotline </w:t>
            </w:r>
          </w:p>
        </w:tc>
        <w:tc>
          <w:tcPr>
            <w:tcW w:w="1114" w:type="dxa"/>
          </w:tcPr>
          <w:p w14:paraId="2E5EA787" w14:textId="77777777" w:rsidR="00827634" w:rsidRPr="00E158AE" w:rsidRDefault="00920D4D" w:rsidP="009B0F88">
            <w:pPr>
              <w:pStyle w:val="SDSTableTextNormal"/>
              <w:rPr>
                <w:noProof w:val="0"/>
              </w:rPr>
            </w:pPr>
            <w:r>
              <w:rPr>
                <w:noProof w:val="0"/>
              </w:rPr>
              <w:t xml:space="preserve">  </w:t>
            </w:r>
          </w:p>
        </w:tc>
        <w:tc>
          <w:tcPr>
            <w:tcW w:w="984" w:type="dxa"/>
          </w:tcPr>
          <w:p w14:paraId="004DB134" w14:textId="7777777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+1 760 476 3962</w:t>
            </w:r>
          </w:p>
        </w:tc>
        <w:tc>
          <w:tcPr>
            <w:tcW w:w="854" w:type="dxa"/>
          </w:tcPr>
          <w:p w14:paraId="3F93BA82" w14:textId="77777777" w:rsidR="00827634" w:rsidRPr="0071154E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Access Code: 336325</w:t>
            </w:r>
          </w:p>
        </w:tc>
      </w:tr>
    </w:tbl>
    <w:p w14:paraId="5C9B791B" w14:textId="51666D4B" w:rsidR="00827634" w:rsidRPr="00AF366C" w:rsidRDefault="00FA7F7F" w:rsidP="00E62D88">
      <w:pPr>
        <w:pStyle w:val="SDSTextHeading1"/>
        <w:rPr>
          <w:noProof w:val="0"/>
          <w:lang w:val="fr-BE"/>
        </w:rPr>
      </w:pPr>
      <w:r>
        <w:rPr>
          <w:lang w:val="fr-BE"/>
        </w:rPr>
        <w:t xml:space="preserve">ODDÍL </w:t>
      </w:r>
      <w:proofErr w:type="gramStart"/>
      <w:r>
        <w:rPr>
          <w:lang w:val="fr-BE"/>
        </w:rPr>
        <w:t>2</w:t>
      </w:r>
      <w:r w:rsidRPr="00AF366C">
        <w:rPr>
          <w:noProof w:val="0"/>
          <w:lang w:val="fr-BE"/>
        </w:rPr>
        <w:t>:</w:t>
      </w:r>
      <w:proofErr w:type="gramEnd"/>
      <w:r w:rsidRPr="00AF366C">
        <w:rPr>
          <w:noProof w:val="0"/>
          <w:lang w:val="fr-BE"/>
        </w:rPr>
        <w:t xml:space="preserve"> </w:t>
      </w:r>
      <w:r>
        <w:rPr>
          <w:lang w:val="fr-BE"/>
        </w:rPr>
        <w:t>Identifikace nebezpečnosti</w:t>
      </w:r>
    </w:p>
    <w:p w14:paraId="5381D58D" w14:textId="1A981694" w:rsidR="00827634" w:rsidRPr="00AF366C" w:rsidRDefault="00DD1AEA" w:rsidP="00E62D88">
      <w:pPr>
        <w:pStyle w:val="SDSTextHeading2"/>
        <w:rPr>
          <w:noProof w:val="0"/>
          <w:lang w:val="fr-BE"/>
        </w:rPr>
      </w:pPr>
      <w:r w:rsidRPr="00AF366C">
        <w:rPr>
          <w:noProof w:val="0"/>
          <w:lang w:val="fr-BE"/>
        </w:rPr>
        <w:t xml:space="preserve">2.1. </w:t>
      </w:r>
      <w:r w:rsidR="00FA7F7F">
        <w:rPr>
          <w:lang w:val="fr-BE"/>
        </w:rPr>
        <w:t>Klasifikace látky nebo směsi</w:t>
      </w:r>
    </w:p>
    <w:p w14:paraId="5A5BA6A5" w14:textId="56A2E9A0" w:rsidR="00827634" w:rsidRPr="008B341D" w:rsidRDefault="00000000" w:rsidP="00EE0840">
      <w:pPr>
        <w:pStyle w:val="SDSTextHeading3"/>
        <w:rPr>
          <w:noProof w:val="0"/>
          <w:lang w:val="fr-BE"/>
        </w:rPr>
      </w:pPr>
      <w:r w:rsidRPr="008B341D">
        <w:rPr>
          <w:lang w:val="fr-BE"/>
        </w:rPr>
        <w:t>Klasifikace podle nařízení (ES) č.1272/2008 (CLP)</w:t>
      </w:r>
    </w:p>
    <w:tbl>
      <w:tblPr>
        <w:tblStyle w:val="SDSTableWithoutBorders"/>
        <w:tblW w:w="10483" w:type="dxa"/>
        <w:tblLayout w:type="fixed"/>
        <w:tblLook w:val="04A0" w:firstRow="1" w:lastRow="0" w:firstColumn="1" w:lastColumn="0" w:noHBand="0" w:noVBand="1"/>
      </w:tblPr>
      <w:tblGrid>
        <w:gridCol w:w="2101"/>
        <w:gridCol w:w="950"/>
        <w:gridCol w:w="1858"/>
        <w:gridCol w:w="1858"/>
        <w:gridCol w:w="1858"/>
        <w:gridCol w:w="1858"/>
      </w:tblGrid>
      <w:tr w:rsidR="007E76C5" w14:paraId="013F4126" w14:textId="77777777" w:rsidTr="00726908">
        <w:tc>
          <w:tcPr>
            <w:tcW w:w="4500" w:type="dxa"/>
            <w:gridSpan w:val="4"/>
          </w:tcPr>
          <w:p w14:paraId="67D117E2" w14:textId="42DBB112" w:rsidR="00726908" w:rsidRPr="00E158AE" w:rsidRDefault="00000000" w:rsidP="00987B17">
            <w:pPr>
              <w:pStyle w:val="SDSTableTextNormal"/>
              <w:rPr>
                <w:noProof w:val="0"/>
              </w:rPr>
            </w:pPr>
            <w:r w:rsidRPr="00E158AE">
              <w:t>Skin Irrit. 2</w:t>
            </w:r>
          </w:p>
        </w:tc>
        <w:tc>
          <w:tcPr>
            <w:tcW w:w="2021" w:type="dxa"/>
          </w:tcPr>
          <w:p w14:paraId="5B8E243F" w14:textId="0E406877" w:rsidR="00726908" w:rsidRPr="00E158AE" w:rsidRDefault="00FA7F7F" w:rsidP="00987B17">
            <w:pPr>
              <w:pStyle w:val="SDSTableTextNormal"/>
              <w:rPr>
                <w:noProof w:val="0"/>
              </w:rPr>
            </w:pPr>
            <w:r>
              <w:t>H315</w:t>
            </w:r>
            <w:r w:rsidRPr="00E158AE">
              <w:rPr>
                <w:noProof w:val="0"/>
              </w:rPr>
              <w:t xml:space="preserve"> </w:t>
            </w:r>
          </w:p>
        </w:tc>
        <w:tc>
          <w:tcPr>
            <w:tcW w:w="3974" w:type="dxa"/>
          </w:tcPr>
          <w:p w14:paraId="74B5E5D6" w14:textId="0E99CCC6" w:rsidR="00726908" w:rsidRPr="00E158AE" w:rsidRDefault="00726908" w:rsidP="00987B17">
            <w:pPr>
              <w:pStyle w:val="SDSTableTextNormal"/>
              <w:rPr>
                <w:noProof w:val="0"/>
              </w:rPr>
            </w:pPr>
          </w:p>
        </w:tc>
      </w:tr>
      <w:tr w:rsidR="007E76C5" w14:paraId="013F4127" w14:textId="77777777" w:rsidTr="00726908">
        <w:tc>
          <w:tcPr>
            <w:tcW w:w="4500" w:type="dxa"/>
          </w:tcPr>
          <w:p w14:paraId="46E557F3" w14:textId="77777777" w:rsidR="003909D6" w:rsidRPr="00E158AE" w:rsidRDefault="00000000" w:rsidP="00987B17">
            <w:pPr>
              <w:pStyle w:val="SDSTableTextNormal"/>
            </w:pPr>
            <w:r w:rsidRPr="00E158AE">
              <w:t>Eye Dam. 1</w:t>
            </w:r>
          </w:p>
        </w:tc>
        <w:tc>
          <w:tcPr>
            <w:tcW w:w="2021" w:type="dxa"/>
          </w:tcPr>
          <w:p w14:paraId="676BD034" w14:textId="77777777" w:rsidR="00FA7F7F" w:rsidRDefault="00FA7F7F" w:rsidP="00987B17">
            <w:pPr>
              <w:pStyle w:val="SDSTableTextNormal"/>
            </w:pPr>
            <w:r>
              <w:t>H318</w:t>
            </w:r>
            <w:r w:rsidRPr="00E158AE">
              <w:rPr>
                <w:noProof w:val="0"/>
              </w:rPr>
              <w:t xml:space="preserve"> </w:t>
            </w:r>
          </w:p>
        </w:tc>
        <w:tc>
          <w:tcPr>
            <w:tcW w:w="3974" w:type="dxa"/>
          </w:tcPr>
          <w:p w14:paraId="2E1F4D4F" w14:textId="77777777" w:rsidR="00726908" w:rsidRPr="00E158AE" w:rsidRDefault="00726908" w:rsidP="00987B17">
            <w:pPr>
              <w:pStyle w:val="SDSTableTextNormal"/>
              <w:rPr>
                <w:noProof w:val="0"/>
              </w:rPr>
            </w:pPr>
          </w:p>
        </w:tc>
        <w:tc>
          <w:tcPr>
            <w:tcW w:w="3974" w:type="dxa"/>
          </w:tcPr>
          <w:p w14:paraId="2166E3EC" w14:textId="38391DD1" w:rsidR="00726908" w:rsidRPr="00E158AE" w:rsidRDefault="00000000" w:rsidP="00987B17">
            <w:pPr>
              <w:pStyle w:val="SDSTableTextNormal"/>
              <w:rPr>
                <w:noProof w:val="0"/>
              </w:rPr>
            </w:pPr>
            <w:r w:rsidRPr="00E158AE">
              <w:t>Eye Dam. 1</w:t>
            </w:r>
          </w:p>
        </w:tc>
        <w:tc>
          <w:tcPr>
            <w:tcW w:w="3974" w:type="dxa"/>
          </w:tcPr>
          <w:p w14:paraId="03429CAB" w14:textId="77777777" w:rsidR="00726908" w:rsidRPr="00E158AE" w:rsidRDefault="00FA7F7F" w:rsidP="00987B17">
            <w:pPr>
              <w:pStyle w:val="SDSTableTextNormal"/>
              <w:rPr>
                <w:noProof w:val="0"/>
              </w:rPr>
            </w:pPr>
            <w:r>
              <w:t>H318</w:t>
            </w:r>
            <w:r w:rsidRPr="00E158AE">
              <w:rPr>
                <w:noProof w:val="0"/>
              </w:rPr>
              <w:t xml:space="preserve"> </w:t>
            </w:r>
          </w:p>
        </w:tc>
        <w:tc>
          <w:tcPr>
            <w:tcW w:w="3974" w:type="dxa"/>
          </w:tcPr>
          <w:p w14:paraId="2D810DFC" w14:textId="77777777" w:rsidR="00726908" w:rsidRPr="00E158AE" w:rsidRDefault="00726908" w:rsidP="00987B17">
            <w:pPr>
              <w:pStyle w:val="SDSTableTextNormal"/>
              <w:rPr>
                <w:noProof w:val="0"/>
              </w:rPr>
            </w:pPr>
          </w:p>
        </w:tc>
      </w:tr>
      <w:tr w:rsidR="007E76C5" w14:paraId="013F4128" w14:textId="77777777" w:rsidTr="00726908">
        <w:tc>
          <w:tcPr>
            <w:tcW w:w="4500" w:type="dxa"/>
          </w:tcPr>
          <w:p w14:paraId="01E59131" w14:textId="77777777" w:rsidR="00FA7F7F" w:rsidRDefault="00FA7F7F" w:rsidP="00987B17">
            <w:pPr>
              <w:pStyle w:val="SDSTableTextNormal"/>
            </w:pPr>
            <w:r>
              <w:t>STOT SE 3</w:t>
            </w:r>
          </w:p>
        </w:tc>
        <w:tc>
          <w:tcPr>
            <w:tcW w:w="2021" w:type="dxa"/>
          </w:tcPr>
          <w:p w14:paraId="5EFFAED6" w14:textId="77777777" w:rsidR="00FA7F7F" w:rsidRDefault="00FA7F7F" w:rsidP="00987B17">
            <w:pPr>
              <w:pStyle w:val="SDSTableTextNormal"/>
            </w:pPr>
            <w:r>
              <w:t>H335</w:t>
            </w:r>
            <w:r w:rsidRPr="00E158AE">
              <w:rPr>
                <w:noProof w:val="0"/>
              </w:rPr>
              <w:t xml:space="preserve"> </w:t>
            </w:r>
          </w:p>
        </w:tc>
        <w:tc>
          <w:tcPr>
            <w:tcW w:w="3974" w:type="dxa"/>
          </w:tcPr>
          <w:p w14:paraId="11E31DC4" w14:textId="77777777" w:rsidR="00726908" w:rsidRPr="00E158AE" w:rsidRDefault="00726908" w:rsidP="00987B17">
            <w:pPr>
              <w:pStyle w:val="SDSTableTextNormal"/>
              <w:rPr>
                <w:noProof w:val="0"/>
              </w:rPr>
            </w:pPr>
          </w:p>
        </w:tc>
        <w:tc>
          <w:tcPr>
            <w:tcW w:w="3974" w:type="dxa"/>
          </w:tcPr>
          <w:p w14:paraId="4B02496D" w14:textId="0B2DD64B" w:rsidR="00726908" w:rsidRPr="00E158AE" w:rsidRDefault="00FA7F7F" w:rsidP="00987B17">
            <w:pPr>
              <w:pStyle w:val="SDSTableTextNormal"/>
              <w:rPr>
                <w:noProof w:val="0"/>
              </w:rPr>
            </w:pPr>
            <w:r>
              <w:t>STOT SE 3</w:t>
            </w:r>
          </w:p>
        </w:tc>
        <w:tc>
          <w:tcPr>
            <w:tcW w:w="3974" w:type="dxa"/>
          </w:tcPr>
          <w:p w14:paraId="31C7B304" w14:textId="77777777" w:rsidR="00726908" w:rsidRPr="00E158AE" w:rsidRDefault="00FA7F7F" w:rsidP="00987B17">
            <w:pPr>
              <w:pStyle w:val="SDSTableTextNormal"/>
              <w:rPr>
                <w:noProof w:val="0"/>
              </w:rPr>
            </w:pPr>
            <w:r>
              <w:t>H335</w:t>
            </w:r>
            <w:r w:rsidRPr="00E158AE">
              <w:rPr>
                <w:noProof w:val="0"/>
              </w:rPr>
              <w:t xml:space="preserve"> </w:t>
            </w:r>
          </w:p>
        </w:tc>
        <w:tc>
          <w:tcPr>
            <w:tcW w:w="3974" w:type="dxa"/>
          </w:tcPr>
          <w:p w14:paraId="552B60D1" w14:textId="77777777" w:rsidR="00726908" w:rsidRPr="00E158AE" w:rsidRDefault="00726908" w:rsidP="00987B17">
            <w:pPr>
              <w:pStyle w:val="SDSTableTextNormal"/>
              <w:rPr>
                <w:noProof w:val="0"/>
              </w:rPr>
            </w:pPr>
          </w:p>
        </w:tc>
      </w:tr>
    </w:tbl>
    <w:p w14:paraId="29F388B8" w14:textId="4336E5B9" w:rsidR="00827634" w:rsidRDefault="00000000" w:rsidP="009E5102">
      <w:pPr>
        <w:pStyle w:val="SDSTextNormal"/>
        <w:rPr>
          <w:noProof/>
        </w:rPr>
      </w:pPr>
      <w:r>
        <w:rPr>
          <w:noProof/>
        </w:rPr>
        <w:t>Úplné znění tříd nebezpečnosti, H- a EUH-věty: viz oddíl 16.</w:t>
      </w:r>
    </w:p>
    <w:p w14:paraId="055D903E" w14:textId="69DDCAEA" w:rsidR="00827634" w:rsidRPr="00E158AE" w:rsidRDefault="00000000" w:rsidP="00EE0840">
      <w:pPr>
        <w:pStyle w:val="SDSTextHeading3"/>
        <w:rPr>
          <w:noProof w:val="0"/>
        </w:rPr>
      </w:pPr>
      <w:r w:rsidRPr="00E158AE">
        <w:t>Nepříznivé fyzikálně-chemické vlivy na lidské zdraví a životní prostředí</w:t>
      </w:r>
    </w:p>
    <w:p w14:paraId="39CDAC99" w14:textId="77777777" w:rsidR="00827634" w:rsidRPr="00903637" w:rsidRDefault="00000000" w:rsidP="009E5102">
      <w:pPr>
        <w:pStyle w:val="SDSTextNormal"/>
      </w:pPr>
      <w:proofErr w:type="spellStart"/>
      <w:r w:rsidRPr="00903637">
        <w:t>Nejsou</w:t>
      </w:r>
      <w:proofErr w:type="spellEnd"/>
      <w:r w:rsidRPr="00903637">
        <w:t xml:space="preserve"> k </w:t>
      </w:r>
      <w:proofErr w:type="spellStart"/>
      <w:r w:rsidRPr="00903637">
        <w:t>dispozici</w:t>
      </w:r>
      <w:proofErr w:type="spellEnd"/>
      <w:r w:rsidRPr="00903637">
        <w:t xml:space="preserve"> </w:t>
      </w:r>
      <w:proofErr w:type="spellStart"/>
      <w:r w:rsidRPr="00903637">
        <w:t>žádné</w:t>
      </w:r>
      <w:proofErr w:type="spellEnd"/>
      <w:r w:rsidRPr="00903637">
        <w:t xml:space="preserve"> </w:t>
      </w:r>
      <w:proofErr w:type="spellStart"/>
      <w:r w:rsidRPr="00903637">
        <w:t>doplňující</w:t>
      </w:r>
      <w:proofErr w:type="spellEnd"/>
      <w:r w:rsidRPr="00903637">
        <w:t xml:space="preserve"> </w:t>
      </w:r>
      <w:proofErr w:type="spellStart"/>
      <w:r w:rsidRPr="00903637">
        <w:t>údaje</w:t>
      </w:r>
      <w:proofErr w:type="spellEnd"/>
    </w:p>
    <w:p w14:paraId="226334BD" w14:textId="584D7079" w:rsidR="00827634" w:rsidRPr="00903637" w:rsidRDefault="00DD1AEA" w:rsidP="00E62D88">
      <w:pPr>
        <w:pStyle w:val="SDSTextHeading2"/>
        <w:rPr>
          <w:noProof w:val="0"/>
          <w:lang w:val="en-GB"/>
        </w:rPr>
      </w:pPr>
      <w:r w:rsidRPr="00903637">
        <w:rPr>
          <w:noProof w:val="0"/>
          <w:lang w:val="en-GB"/>
        </w:rPr>
        <w:t xml:space="preserve">2.2. </w:t>
      </w:r>
      <w:r w:rsidR="00FA7F7F" w:rsidRPr="00903637">
        <w:rPr>
          <w:lang w:val="en-GB"/>
        </w:rPr>
        <w:t>Prvky označení</w:t>
      </w:r>
    </w:p>
    <w:p w14:paraId="53D9E98C" w14:textId="597293E4" w:rsidR="00827634" w:rsidRPr="00E158AE" w:rsidRDefault="00000000" w:rsidP="00EE0840">
      <w:pPr>
        <w:pStyle w:val="SDSTextHeading3"/>
        <w:rPr>
          <w:noProof w:val="0"/>
        </w:rPr>
      </w:pPr>
      <w:r w:rsidRPr="00E158AE">
        <w:t>Označení podle nařízení (ES) č.1272/2008 [CLP]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:rsidR="007E76C5" w14:paraId="531367F6" w14:textId="77777777" w:rsidTr="00CF3C4E">
        <w:tc>
          <w:tcPr>
            <w:tcW w:w="3685" w:type="dxa"/>
          </w:tcPr>
          <w:p w14:paraId="09853F86" w14:textId="03A060AF" w:rsidR="00231E3C" w:rsidRPr="00E158AE" w:rsidRDefault="00FA7F7F" w:rsidP="00A51479">
            <w:pPr>
              <w:pStyle w:val="SDSTableTextNormal"/>
              <w:rPr>
                <w:noProof w:val="0"/>
              </w:rPr>
            </w:pPr>
            <w:r>
              <w:t>Výstražné symboly nebezpečnosti (CLP)</w:t>
            </w:r>
          </w:p>
        </w:tc>
        <w:tc>
          <w:tcPr>
            <w:tcW w:w="284" w:type="dxa"/>
          </w:tcPr>
          <w:p w14:paraId="57E2A456" w14:textId="77777777" w:rsidR="00231E3C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1077" w:type="dxa"/>
          </w:tcPr>
          <w:p w14:paraId="2CC75AF9" w14:textId="6B3E5396" w:rsidR="00231E3C" w:rsidRPr="00E158AE" w:rsidRDefault="00FA7F7F" w:rsidP="001435ED">
            <w:pPr>
              <w:pStyle w:val="SDSTableTextCentered"/>
              <w:rPr>
                <w:noProof w:val="0"/>
              </w:rPr>
            </w:pPr>
            <w:r>
              <w:drawing>
                <wp:inline distT="0" distB="0" distL="0" distR="0" wp14:anchorId="02C89816" wp14:editId="647F3511">
                  <wp:extent cx="635000" cy="635000"/>
                  <wp:effectExtent l="0" t="0" r="0" b="0"/>
                  <wp:docPr id="100001" name="Obrázek 100001" descr="GHS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</w:tcPr>
          <w:p w14:paraId="76F9D33A" w14:textId="4AE42712" w:rsidR="00231E3C" w:rsidRPr="00E158AE" w:rsidRDefault="00FA7F7F" w:rsidP="001435ED">
            <w:pPr>
              <w:pStyle w:val="SDSTableTextCentered"/>
              <w:rPr>
                <w:noProof w:val="0"/>
              </w:rPr>
            </w:pPr>
            <w:r>
              <w:drawing>
                <wp:inline distT="0" distB="0" distL="0" distR="0" wp14:anchorId="7F23CC67" wp14:editId="1B658C99">
                  <wp:extent cx="635000" cy="635000"/>
                  <wp:effectExtent l="0" t="0" r="0" b="0"/>
                  <wp:docPr id="100003" name="Obrázek 100003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</w:tcPr>
          <w:p w14:paraId="692950ED" w14:textId="2E6C5141" w:rsidR="00231E3C" w:rsidRPr="00E158AE" w:rsidRDefault="00231E3C" w:rsidP="001435ED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</w:tcPr>
          <w:p w14:paraId="711293D9" w14:textId="42F16FFE" w:rsidR="00231E3C" w:rsidRPr="00E158AE" w:rsidRDefault="00231E3C" w:rsidP="001435ED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</w:tcPr>
          <w:p w14:paraId="70BEE06B" w14:textId="62D224D5" w:rsidR="00231E3C" w:rsidRPr="00E158AE" w:rsidRDefault="00231E3C" w:rsidP="001435ED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</w:tcPr>
          <w:p w14:paraId="65B45AFC" w14:textId="3C7954BC" w:rsidR="00231E3C" w:rsidRPr="00E158AE" w:rsidRDefault="00231E3C" w:rsidP="001435ED">
            <w:pPr>
              <w:pStyle w:val="SDSTableTextCentered"/>
              <w:rPr>
                <w:noProof w:val="0"/>
              </w:rPr>
            </w:pPr>
          </w:p>
        </w:tc>
      </w:tr>
      <w:tr w:rsidR="007E76C5" w14:paraId="25CDDBF4" w14:textId="77777777" w:rsidTr="00CF3C4E">
        <w:tc>
          <w:tcPr>
            <w:tcW w:w="3685" w:type="dxa"/>
          </w:tcPr>
          <w:p w14:paraId="2A883038" w14:textId="77777777" w:rsidR="00231E3C" w:rsidRPr="00E158AE" w:rsidRDefault="00231E3C" w:rsidP="00A51479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</w:tcPr>
          <w:p w14:paraId="45AEA4BE" w14:textId="77777777" w:rsidR="00231E3C" w:rsidRPr="00E158AE" w:rsidRDefault="00231E3C" w:rsidP="001435ED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</w:tcPr>
          <w:p w14:paraId="57F2E30A" w14:textId="24702AC5" w:rsidR="00231E3C" w:rsidRPr="00E158AE" w:rsidRDefault="00FA7F7F" w:rsidP="001435ED">
            <w:pPr>
              <w:pStyle w:val="SDSTableTextCentered"/>
              <w:rPr>
                <w:noProof w:val="0"/>
              </w:rPr>
            </w:pPr>
            <w:r>
              <w:t>GHS05</w:t>
            </w:r>
          </w:p>
        </w:tc>
        <w:tc>
          <w:tcPr>
            <w:tcW w:w="1077" w:type="dxa"/>
          </w:tcPr>
          <w:p w14:paraId="1BFCE48E" w14:textId="65A3F993" w:rsidR="00231E3C" w:rsidRPr="00E158AE" w:rsidRDefault="00FA7F7F" w:rsidP="001435ED">
            <w:pPr>
              <w:pStyle w:val="SDSTableTextCentered"/>
              <w:rPr>
                <w:noProof w:val="0"/>
              </w:rPr>
            </w:pPr>
            <w:r>
              <w:t>GHS07</w:t>
            </w:r>
          </w:p>
        </w:tc>
        <w:tc>
          <w:tcPr>
            <w:tcW w:w="1077" w:type="dxa"/>
          </w:tcPr>
          <w:p w14:paraId="4FD8E0F8" w14:textId="5F02E27B" w:rsidR="00231E3C" w:rsidRPr="00E158AE" w:rsidRDefault="00231E3C" w:rsidP="001435ED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</w:tcPr>
          <w:p w14:paraId="4E3B6B93" w14:textId="5ADF2AF4" w:rsidR="00231E3C" w:rsidRPr="00E158AE" w:rsidRDefault="00231E3C" w:rsidP="001435ED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</w:tcPr>
          <w:p w14:paraId="589ACC4E" w14:textId="7D99C3B5" w:rsidR="00231E3C" w:rsidRPr="00E158AE" w:rsidRDefault="00231E3C" w:rsidP="001435ED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</w:tcPr>
          <w:p w14:paraId="459CA760" w14:textId="790AC770" w:rsidR="00231E3C" w:rsidRPr="00E158AE" w:rsidRDefault="00231E3C" w:rsidP="001435ED">
            <w:pPr>
              <w:pStyle w:val="SDSTableTextCentered"/>
              <w:rPr>
                <w:noProof w:val="0"/>
              </w:rPr>
            </w:pPr>
          </w:p>
        </w:tc>
      </w:tr>
      <w:tr w:rsidR="007E76C5" w14:paraId="3F65072B" w14:textId="77777777" w:rsidTr="00CF3C4E">
        <w:tc>
          <w:tcPr>
            <w:tcW w:w="3685" w:type="dxa"/>
          </w:tcPr>
          <w:p w14:paraId="657BDD74" w14:textId="4B9181B8" w:rsidR="00231E3C" w:rsidRPr="00E158AE" w:rsidRDefault="00FA7F7F" w:rsidP="00E36840">
            <w:pPr>
              <w:pStyle w:val="SDSTableTextNormal"/>
              <w:rPr>
                <w:noProof w:val="0"/>
              </w:rPr>
            </w:pPr>
            <w:r>
              <w:t>Signální slovo (CLP)</w:t>
            </w:r>
          </w:p>
        </w:tc>
        <w:tc>
          <w:tcPr>
            <w:tcW w:w="284" w:type="dxa"/>
          </w:tcPr>
          <w:p w14:paraId="5BEBA5B9" w14:textId="77777777" w:rsidR="00231E3C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</w:tcPr>
          <w:p w14:paraId="7A418A56" w14:textId="5FE9C419" w:rsidR="00231E3C" w:rsidRPr="00E158AE" w:rsidRDefault="00FA7F7F" w:rsidP="00E36840">
            <w:pPr>
              <w:pStyle w:val="SDSTableTextNormal"/>
              <w:rPr>
                <w:noProof w:val="0"/>
              </w:rPr>
            </w:pPr>
            <w:r>
              <w:t>Nebezpečí</w:t>
            </w:r>
          </w:p>
        </w:tc>
      </w:tr>
      <w:tr w:rsidR="007E76C5" w14:paraId="3D4A98A9" w14:textId="77777777" w:rsidTr="00CF3C4E">
        <w:tc>
          <w:tcPr>
            <w:tcW w:w="3685" w:type="dxa"/>
          </w:tcPr>
          <w:p w14:paraId="21D0D543" w14:textId="1B173C16" w:rsidR="00231E3C" w:rsidRPr="00E158AE" w:rsidRDefault="00FA7F7F" w:rsidP="00E36840">
            <w:pPr>
              <w:pStyle w:val="SDSTableTextNormal"/>
              <w:rPr>
                <w:noProof w:val="0"/>
              </w:rPr>
            </w:pPr>
            <w:r>
              <w:t>Obsahuje</w:t>
            </w:r>
          </w:p>
        </w:tc>
        <w:tc>
          <w:tcPr>
            <w:tcW w:w="284" w:type="dxa"/>
          </w:tcPr>
          <w:p w14:paraId="6392409B" w14:textId="77777777" w:rsidR="00231E3C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</w:tcPr>
          <w:p w14:paraId="7CC56F45" w14:textId="3A33C697" w:rsidR="00231E3C" w:rsidRPr="00E158AE" w:rsidRDefault="00FA7F7F" w:rsidP="00E36840">
            <w:pPr>
              <w:pStyle w:val="SDSTableTextNormal"/>
              <w:rPr>
                <w:noProof w:val="0"/>
              </w:rPr>
            </w:pPr>
            <w:r>
              <w:t>Portlandský cement; hydroxid vápenatý</w:t>
            </w:r>
          </w:p>
        </w:tc>
      </w:tr>
    </w:tbl>
    <w:p w14:paraId="1E248DF8" w14:textId="3D74F78D" w:rsidR="00903637" w:rsidRDefault="00903637" w:rsidP="00DC42C5">
      <w:pPr>
        <w:pStyle w:val="SDSTextNormal"/>
      </w:pP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3685"/>
        <w:gridCol w:w="284"/>
        <w:gridCol w:w="6520"/>
      </w:tblGrid>
      <w:tr w:rsidR="007E76C5" w14:paraId="2C1C95F9" w14:textId="77777777" w:rsidTr="00CB352E">
        <w:trPr>
          <w:cantSplit w:val="0"/>
        </w:trPr>
        <w:tc>
          <w:tcPr>
            <w:tcW w:w="3685" w:type="dxa"/>
          </w:tcPr>
          <w:p w14:paraId="0284AE49" w14:textId="10FA976A" w:rsidR="000245D0" w:rsidRPr="004F5ED0" w:rsidRDefault="00000000" w:rsidP="00CB352E">
            <w:pPr>
              <w:pStyle w:val="SDSTableTextNormal"/>
              <w:rPr>
                <w:noProof w:val="0"/>
                <w:lang w:val="it-IT"/>
              </w:rPr>
            </w:pPr>
            <w:r w:rsidRPr="004F5ED0">
              <w:rPr>
                <w:lang w:val="it-IT"/>
              </w:rPr>
              <w:t>Standardní věty o nebezpečnosti (CLP)</w:t>
            </w:r>
          </w:p>
        </w:tc>
        <w:tc>
          <w:tcPr>
            <w:tcW w:w="284" w:type="dxa"/>
          </w:tcPr>
          <w:p w14:paraId="371EC6E4" w14:textId="77777777" w:rsidR="000245D0" w:rsidRPr="00E158AE" w:rsidRDefault="00000000" w:rsidP="00CB35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14:paraId="32C0DE4A" w14:textId="0AAC4446" w:rsidR="000245D0" w:rsidRPr="00E158AE" w:rsidRDefault="00000000" w:rsidP="00CB352E">
            <w:pPr>
              <w:pStyle w:val="SDSTableTextNormal"/>
              <w:keepLines w:val="0"/>
              <w:rPr>
                <w:noProof w:val="0"/>
              </w:rPr>
            </w:pPr>
            <w:r w:rsidRPr="00E158AE">
              <w:t>H315 - Dráždí kůži.</w:t>
            </w:r>
            <w:r w:rsidRPr="00E158AE">
              <w:br/>
              <w:t>H318 - Způsobuje vážné poškození očí.</w:t>
            </w:r>
            <w:r w:rsidRPr="00E158AE">
              <w:br/>
              <w:t>H335 - Může způsobit podráždění dýchacích cest.</w:t>
            </w:r>
          </w:p>
        </w:tc>
      </w:tr>
      <w:tr w:rsidR="007E76C5" w14:paraId="6DA7610A" w14:textId="77777777" w:rsidTr="00CB352E">
        <w:trPr>
          <w:cantSplit w:val="0"/>
        </w:trPr>
        <w:tc>
          <w:tcPr>
            <w:tcW w:w="3685" w:type="dxa"/>
          </w:tcPr>
          <w:p w14:paraId="5FB24A2C" w14:textId="6BF72515" w:rsidR="000245D0" w:rsidRPr="00E158AE" w:rsidRDefault="00000000" w:rsidP="00CB352E">
            <w:pPr>
              <w:pStyle w:val="SDSTableTextNormal"/>
              <w:rPr>
                <w:noProof w:val="0"/>
              </w:rPr>
            </w:pPr>
            <w:r w:rsidRPr="00E158AE">
              <w:t>Pokyny pro bezpečné zacházení (CLP)</w:t>
            </w:r>
          </w:p>
        </w:tc>
        <w:tc>
          <w:tcPr>
            <w:tcW w:w="284" w:type="dxa"/>
          </w:tcPr>
          <w:p w14:paraId="55D45638" w14:textId="77777777" w:rsidR="000245D0" w:rsidRPr="00E158AE" w:rsidRDefault="00000000" w:rsidP="00CB352E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14:paraId="4DFC932F" w14:textId="64FF5C2A" w:rsidR="000245D0" w:rsidRPr="00E158AE" w:rsidRDefault="00000000" w:rsidP="00CB352E">
            <w:pPr>
              <w:pStyle w:val="SDSTableTextNormal"/>
              <w:keepLines w:val="0"/>
              <w:rPr>
                <w:noProof w:val="0"/>
              </w:rPr>
            </w:pPr>
            <w:r w:rsidRPr="004F5ED0">
              <w:rPr>
                <w:lang w:val="pl-PL"/>
              </w:rPr>
              <w:t>P102 - Uchovávejte mimo dosah dětí.</w:t>
            </w:r>
            <w:r w:rsidRPr="004F5ED0">
              <w:rPr>
                <w:lang w:val="pl-PL"/>
              </w:rPr>
              <w:br/>
              <w:t>P261 - Zamezte vdechování prachu.</w:t>
            </w:r>
            <w:r w:rsidRPr="004F5ED0">
              <w:rPr>
                <w:lang w:val="pl-PL"/>
              </w:rPr>
              <w:br/>
              <w:t>P271 - Používejte pouze venku nebo v dobře větraných prostorách.</w:t>
            </w:r>
            <w:r w:rsidRPr="004F5ED0">
              <w:rPr>
                <w:lang w:val="pl-PL"/>
              </w:rPr>
              <w:br/>
              <w:t>P280 - Používejte ochranné rukavice, ochranný oděv, ochranné brýle, obličejový štít.</w:t>
            </w:r>
            <w:r w:rsidRPr="004F5ED0">
              <w:rPr>
                <w:lang w:val="pl-PL"/>
              </w:rPr>
              <w:br/>
              <w:t xml:space="preserve">P305+P351+P338+P310 - PŘI ZASAŽENÍ OČÍ: Několik minut opatrně vyplachujte vodou. </w:t>
            </w:r>
            <w:r w:rsidRPr="00E158AE">
              <w:t>Vyjměte kontaktní čočky, jsou-li nasazeny a pokud je lze vyjmout snadno. Pokračujte ve vyplachování. Okamžitě volejte TOXIKOLOGICKÉ INFORMAČNÍ STŘEDISKO nebo lékaře.</w:t>
            </w:r>
            <w:r w:rsidRPr="00E158AE">
              <w:br/>
              <w:t>P302+P352 - PŘI STYKU S KŮŽÍ: Omyjte velkým množstvím vody a mýdla.</w:t>
            </w:r>
            <w:r w:rsidRPr="00E158AE">
              <w:br/>
              <w:t>P332+P313 - Při podráždění kůže: Vyhledejte lékařskou pomoc/ošetření.</w:t>
            </w:r>
            <w:r w:rsidRPr="00E158AE">
              <w:br/>
              <w:t>P362+P364 - Kontaminovaný oděv svlékněte a před opětovným použitím vyperte.</w:t>
            </w:r>
            <w:r w:rsidRPr="00E158AE">
              <w:br/>
              <w:t>P304+P340 - PŘI VDECHNUTÍ: Přeneste osobu na čerstvý vzduch a ponechte ji v poloze usnadňující dýchání.</w:t>
            </w:r>
            <w:r w:rsidRPr="00E158AE">
              <w:br/>
              <w:t>P312 - Necítíte-li se dobře, volejte TOXIKOLOGICKÉ INFORMAČNÍ STŘEDISKO nebo lékaře.</w:t>
            </w:r>
            <w:r w:rsidRPr="00E158AE">
              <w:br/>
              <w:t>P501 - Odstraňte obsah a obal ve sběrném místě nebezpečného nebo speciálního odpadu, v souladu s místními, regionálními, národními a/nebo mezinárodními předpisy.</w:t>
            </w:r>
          </w:p>
        </w:tc>
      </w:tr>
      <w:tr w:rsidR="007E76C5" w14:paraId="4F38483C" w14:textId="77777777" w:rsidTr="00CF3C4E">
        <w:tc>
          <w:tcPr>
            <w:tcW w:w="3685" w:type="dxa"/>
          </w:tcPr>
          <w:p w14:paraId="5ED0365D" w14:textId="2E8C9D4B" w:rsidR="00231E3C" w:rsidRPr="00E158AE" w:rsidRDefault="00FA7F7F" w:rsidP="00E36840">
            <w:pPr>
              <w:pStyle w:val="SDSTableTextNormal"/>
              <w:rPr>
                <w:noProof w:val="0"/>
              </w:rPr>
            </w:pPr>
            <w:r>
              <w:t>Uzávěr s dětskou pojistkou</w:t>
            </w:r>
          </w:p>
        </w:tc>
        <w:tc>
          <w:tcPr>
            <w:tcW w:w="284" w:type="dxa"/>
          </w:tcPr>
          <w:p w14:paraId="74C286A4" w14:textId="77777777" w:rsidR="00231E3C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14:paraId="65B44141" w14:textId="29BEEEB0" w:rsidR="00231E3C" w:rsidRPr="00E158AE" w:rsidRDefault="00FA7F7F" w:rsidP="00E36840">
            <w:pPr>
              <w:pStyle w:val="SDSTableTextNormal"/>
              <w:rPr>
                <w:noProof w:val="0"/>
              </w:rPr>
            </w:pPr>
            <w:r>
              <w:t>Nevztahuje se</w:t>
            </w:r>
          </w:p>
        </w:tc>
      </w:tr>
      <w:tr w:rsidR="007E76C5" w14:paraId="68AFE6D0" w14:textId="77777777" w:rsidTr="00CF3C4E">
        <w:tc>
          <w:tcPr>
            <w:tcW w:w="3685" w:type="dxa"/>
          </w:tcPr>
          <w:p w14:paraId="3D37F5AC" w14:textId="70E5E641" w:rsidR="00231E3C" w:rsidRPr="00E158AE" w:rsidRDefault="00FA7F7F" w:rsidP="00E36840">
            <w:pPr>
              <w:pStyle w:val="SDSTableTextNormal"/>
              <w:rPr>
                <w:noProof w:val="0"/>
              </w:rPr>
            </w:pPr>
            <w:r>
              <w:t>Varování před nebezpečím při dotyku</w:t>
            </w:r>
          </w:p>
        </w:tc>
        <w:tc>
          <w:tcPr>
            <w:tcW w:w="284" w:type="dxa"/>
          </w:tcPr>
          <w:p w14:paraId="26D89317" w14:textId="77777777" w:rsidR="00231E3C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14:paraId="5D8F9765" w14:textId="197DED97" w:rsidR="00231E3C" w:rsidRPr="00E158AE" w:rsidRDefault="00FA7F7F" w:rsidP="00E36840">
            <w:pPr>
              <w:pStyle w:val="SDSTableTextNormal"/>
              <w:rPr>
                <w:noProof w:val="0"/>
              </w:rPr>
            </w:pPr>
            <w:r>
              <w:t>Nevztahuje se</w:t>
            </w:r>
          </w:p>
        </w:tc>
      </w:tr>
    </w:tbl>
    <w:p w14:paraId="31767D1E" w14:textId="74AAB33C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2.3. </w:t>
      </w:r>
      <w:r w:rsidR="00FA7F7F">
        <w:rPr>
          <w:lang w:val="en-GB"/>
        </w:rPr>
        <w:t>Další nebezpečnost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7E76C5" w14:paraId="1E0C3960" w14:textId="77777777" w:rsidTr="007F20F9">
        <w:tc>
          <w:tcPr>
            <w:tcW w:w="5000" w:type="pct"/>
          </w:tcPr>
          <w:p w14:paraId="3C121DC1" w14:textId="4C3FF633" w:rsidR="00E13908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Neobsahuje látky PBT ani vPvB ≥ 0,1% hodnocené v souladu s přílohou XIII nařízení REACH</w:t>
            </w:r>
          </w:p>
        </w:tc>
      </w:tr>
    </w:tbl>
    <w:p w14:paraId="2F7B68FE" w14:textId="77777777" w:rsidR="00F82798" w:rsidRDefault="00F82798" w:rsidP="00A727C2">
      <w:pPr>
        <w:pStyle w:val="SDSTextNormal"/>
      </w:pPr>
      <w:bookmarkStart w:id="0" w:name="_Hlk54075109"/>
    </w:p>
    <w:tbl>
      <w:tblPr>
        <w:tblStyle w:val="SDSTableWithBordersWithHeaderRow"/>
        <w:tblW w:w="10490" w:type="dxa"/>
        <w:tblLayout w:type="fixed"/>
        <w:tblLook w:val="04A0" w:firstRow="1" w:lastRow="0" w:firstColumn="1" w:lastColumn="0" w:noHBand="0" w:noVBand="1"/>
      </w:tblPr>
      <w:tblGrid>
        <w:gridCol w:w="1793"/>
        <w:gridCol w:w="2899"/>
        <w:gridCol w:w="2899"/>
        <w:gridCol w:w="2899"/>
      </w:tblGrid>
      <w:tr w:rsidR="007E76C5" w14:paraId="13196026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10490" w:type="dxa"/>
            <w:gridSpan w:val="4"/>
          </w:tcPr>
          <w:p w14:paraId="1A60EAB8" w14:textId="6DC03C18" w:rsidR="00847BAF" w:rsidRPr="00E158AE" w:rsidRDefault="00FA7F7F" w:rsidP="006A5033">
            <w:pPr>
              <w:pStyle w:val="SDSTableTextHeading1"/>
              <w:rPr>
                <w:noProof w:val="0"/>
              </w:rPr>
            </w:pPr>
            <w:r>
              <w:lastRenderedPageBreak/>
              <w:t>Složka</w:t>
            </w:r>
          </w:p>
        </w:tc>
      </w:tr>
      <w:tr w:rsidR="007E76C5" w14:paraId="23F93DF0" w14:textId="77777777" w:rsidTr="007E76C5">
        <w:trPr>
          <w:trHeight w:val="20"/>
        </w:trPr>
        <w:tc>
          <w:tcPr>
            <w:tcW w:w="3969" w:type="dxa"/>
            <w:gridSpan w:val="3"/>
          </w:tcPr>
          <w:p w14:paraId="31F2666E" w14:textId="005CD678" w:rsidR="00602F2A" w:rsidRPr="00E158AE" w:rsidRDefault="00000000" w:rsidP="00C229FC">
            <w:pPr>
              <w:pStyle w:val="SDSTableTextNormal"/>
              <w:rPr>
                <w:noProof w:val="0"/>
              </w:rPr>
            </w:pPr>
            <w:r w:rsidRPr="00E158AE">
              <w:t>Látka(y) nesplňující kritéria PBT podle nařízení REACH v souladu s přílohou XIII.</w:t>
            </w:r>
          </w:p>
        </w:tc>
        <w:tc>
          <w:tcPr>
            <w:tcW w:w="6521" w:type="dxa"/>
          </w:tcPr>
          <w:p w14:paraId="3E334B8C" w14:textId="77494AAD" w:rsidR="00602F2A" w:rsidRPr="00E158AE" w:rsidRDefault="00000000" w:rsidP="009B5935">
            <w:pPr>
              <w:pStyle w:val="SDSTableTextNormal"/>
              <w:rPr>
                <w:noProof w:val="0"/>
              </w:rPr>
            </w:pPr>
            <w:r w:rsidRPr="00E158AE">
              <w:t>Portlandský cement (65997-15-1), hydroxid vápenatý (1305-62-0), quartz, conc respirable crystalline silica&lt;1% (14808-60-7)</w:t>
            </w:r>
          </w:p>
        </w:tc>
      </w:tr>
      <w:tr w:rsidR="007E76C5" w14:paraId="23F93DF1" w14:textId="77777777" w:rsidTr="000A3771">
        <w:trPr>
          <w:trHeight w:val="20"/>
        </w:trPr>
        <w:tc>
          <w:tcPr>
            <w:tcW w:w="3969" w:type="dxa"/>
          </w:tcPr>
          <w:p w14:paraId="50F9A066" w14:textId="77777777" w:rsidR="003909D6" w:rsidRPr="00E158AE" w:rsidRDefault="00000000" w:rsidP="00C229FC">
            <w:pPr>
              <w:pStyle w:val="SDSTableTextNormal"/>
            </w:pPr>
            <w:r w:rsidRPr="00E158AE">
              <w:t>Látka(y) nesplňující kritéria vPvB podle nařízení REACH v souladu s přílohou XIII.</w:t>
            </w:r>
          </w:p>
        </w:tc>
        <w:tc>
          <w:tcPr>
            <w:tcW w:w="6521" w:type="dxa"/>
          </w:tcPr>
          <w:p w14:paraId="138B4BBD" w14:textId="77777777" w:rsidR="003909D6" w:rsidRPr="00E158AE" w:rsidRDefault="00000000" w:rsidP="009B5935">
            <w:pPr>
              <w:pStyle w:val="SDSTableTextNormal"/>
            </w:pPr>
            <w:r w:rsidRPr="00E158AE">
              <w:t>Portlandský cement (65997-15-1), hydroxid vápenatý (1305-62-0), quartz, conc respirable crystalline silica&lt;1% (14808-60-7)</w:t>
            </w:r>
          </w:p>
        </w:tc>
        <w:tc>
          <w:tcPr>
            <w:tcW w:w="6521" w:type="dxa"/>
          </w:tcPr>
          <w:p w14:paraId="7C2E0CE3" w14:textId="0D13EB4D" w:rsidR="00602F2A" w:rsidRPr="00E158AE" w:rsidRDefault="00000000" w:rsidP="00C229FC">
            <w:pPr>
              <w:pStyle w:val="SDSTableTextNormal"/>
              <w:rPr>
                <w:noProof w:val="0"/>
              </w:rPr>
            </w:pPr>
            <w:r w:rsidRPr="00E158AE">
              <w:t>Látka(y) nesplňující kritéria vPvB podle nařízení REACH v souladu s přílohou XIII.</w:t>
            </w:r>
          </w:p>
        </w:tc>
        <w:tc>
          <w:tcPr>
            <w:tcW w:w="6521" w:type="dxa"/>
          </w:tcPr>
          <w:p w14:paraId="0DB14DF0" w14:textId="77777777" w:rsidR="00602F2A" w:rsidRPr="00E158AE" w:rsidRDefault="00000000" w:rsidP="009B5935">
            <w:pPr>
              <w:pStyle w:val="SDSTableTextNormal"/>
              <w:rPr>
                <w:noProof w:val="0"/>
              </w:rPr>
            </w:pPr>
            <w:r w:rsidRPr="00E158AE">
              <w:t>Portlandský cement (65997-15-1), hydroxid vápenatý (1305-62-0), quartz, conc respirable crystalline silica&lt;1% (14808-60-7)</w:t>
            </w:r>
          </w:p>
        </w:tc>
      </w:tr>
    </w:tbl>
    <w:p w14:paraId="65FAAD17" w14:textId="77777777" w:rsidR="0065523E" w:rsidRDefault="0065523E" w:rsidP="0065523E">
      <w:pPr>
        <w:pStyle w:val="SDSTextNormal"/>
      </w:pP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7E76C5" w14:paraId="2EC3E7ED" w14:textId="77777777" w:rsidTr="00540F2D">
        <w:tc>
          <w:tcPr>
            <w:tcW w:w="5000" w:type="pct"/>
          </w:tcPr>
          <w:p w14:paraId="4B4EF2C2" w14:textId="7FCE4841" w:rsidR="00B7573C" w:rsidRPr="00E158AE" w:rsidRDefault="00000000" w:rsidP="00B072A8">
            <w:pPr>
              <w:pStyle w:val="SDSTableTextNormal"/>
              <w:rPr>
                <w:noProof w:val="0"/>
              </w:rPr>
            </w:pPr>
            <w:bookmarkStart w:id="1" w:name="_Hlk61356392"/>
            <w:r w:rsidRPr="00E158AE">
              <w:t>Směs neobsahuje látky zařazené na seznam zpracovaný v souladu s čl.59 odst.1 nařízení REACH vzhledem k vlastnostem narušujícím endokrinní systém nebo není identifikována jako látka s vlastnostmi narušujícími endokrinní systém v souladu s kritérii stanovenými v nařízení Komise v přenesené pravomoci (EU) 2017/2100 nebo Nařízení Komise (EU) 2018/605 v min. koncentraci 0,1 %.</w:t>
            </w:r>
          </w:p>
        </w:tc>
      </w:tr>
      <w:bookmarkEnd w:id="1"/>
    </w:tbl>
    <w:p w14:paraId="7788D936" w14:textId="77777777" w:rsidR="00B072A8" w:rsidRPr="00E158AE" w:rsidRDefault="00B072A8" w:rsidP="00B072A8">
      <w:pPr>
        <w:pStyle w:val="SDSTextBlankLine"/>
      </w:pPr>
    </w:p>
    <w:bookmarkEnd w:id="0"/>
    <w:p w14:paraId="209D8DF1" w14:textId="6C9DDED8" w:rsidR="00827634" w:rsidRPr="00651087" w:rsidRDefault="00FA7F7F" w:rsidP="00E62D88">
      <w:pPr>
        <w:pStyle w:val="SDSTextHeading1"/>
        <w:rPr>
          <w:noProof w:val="0"/>
          <w:lang w:val="en-GB"/>
        </w:rPr>
      </w:pPr>
      <w:r w:rsidRPr="00651087">
        <w:rPr>
          <w:lang w:val="en-GB"/>
        </w:rPr>
        <w:t>ODDÍL 3</w:t>
      </w:r>
      <w:r w:rsidRPr="00651087">
        <w:rPr>
          <w:noProof w:val="0"/>
          <w:lang w:val="en-GB"/>
        </w:rPr>
        <w:t xml:space="preserve">: </w:t>
      </w:r>
      <w:r w:rsidRPr="00651087">
        <w:rPr>
          <w:lang w:val="en-GB"/>
        </w:rPr>
        <w:t>Složení/informace o složkách</w:t>
      </w:r>
    </w:p>
    <w:p w14:paraId="5708FFB3" w14:textId="6D35E8BC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3.2. </w:t>
      </w:r>
      <w:r w:rsidR="00FA7F7F">
        <w:rPr>
          <w:lang w:val="en-GB"/>
        </w:rPr>
        <w:t>Směsi</w:t>
      </w: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1489"/>
        <w:gridCol w:w="889"/>
        <w:gridCol w:w="488"/>
        <w:gridCol w:w="1189"/>
        <w:gridCol w:w="1490"/>
        <w:gridCol w:w="889"/>
        <w:gridCol w:w="488"/>
        <w:gridCol w:w="1189"/>
        <w:gridCol w:w="1189"/>
        <w:gridCol w:w="1189"/>
      </w:tblGrid>
      <w:tr w:rsidR="007E76C5" w:rsidRPr="004F5ED0" w14:paraId="3E8B392D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9" w:type="dxa"/>
            <w:gridSpan w:val="5"/>
          </w:tcPr>
          <w:p w14:paraId="3A62E6F7" w14:textId="6DA74058" w:rsidR="00827634" w:rsidRPr="00E158AE" w:rsidRDefault="00FA7F7F" w:rsidP="006A5033">
            <w:pPr>
              <w:pStyle w:val="SDSTableTextHeading1"/>
              <w:rPr>
                <w:noProof w:val="0"/>
              </w:rPr>
            </w:pPr>
            <w:r>
              <w:t>Název</w:t>
            </w:r>
          </w:p>
        </w:tc>
        <w:tc>
          <w:tcPr>
            <w:tcW w:w="2268" w:type="dxa"/>
            <w:gridSpan w:val="3"/>
          </w:tcPr>
          <w:p w14:paraId="7F436CFD" w14:textId="32B4D3C2" w:rsidR="00827634" w:rsidRPr="00E158AE" w:rsidRDefault="00FA7F7F" w:rsidP="006A5033">
            <w:pPr>
              <w:pStyle w:val="SDSTableTextHeading1"/>
              <w:rPr>
                <w:noProof w:val="0"/>
              </w:rPr>
            </w:pPr>
            <w:r>
              <w:t>Identifikátor výrobku</w:t>
            </w:r>
          </w:p>
        </w:tc>
        <w:tc>
          <w:tcPr>
            <w:tcW w:w="1134" w:type="dxa"/>
          </w:tcPr>
          <w:p w14:paraId="58B92F41" w14:textId="3C4F29C6" w:rsidR="00827634" w:rsidRPr="00AF366C" w:rsidRDefault="00FA7F7F" w:rsidP="006A5033">
            <w:pPr>
              <w:pStyle w:val="SDSTableTextHeading1"/>
              <w:rPr>
                <w:noProof w:val="0"/>
                <w:lang w:val="fr-BE"/>
              </w:rPr>
            </w:pPr>
            <w:r>
              <w:rPr>
                <w:lang w:val="fr-BE"/>
              </w:rPr>
              <w:t>%</w:t>
            </w:r>
          </w:p>
        </w:tc>
        <w:tc>
          <w:tcPr>
            <w:tcW w:w="3118" w:type="dxa"/>
          </w:tcPr>
          <w:p w14:paraId="5356A881" w14:textId="1E1631F6" w:rsidR="00827634" w:rsidRPr="004F5ED0" w:rsidRDefault="00000000" w:rsidP="006A5033">
            <w:pPr>
              <w:pStyle w:val="SDSTableTextHeading1"/>
              <w:rPr>
                <w:noProof w:val="0"/>
                <w:lang w:val="fr-BE"/>
              </w:rPr>
            </w:pPr>
            <w:r w:rsidRPr="004F5ED0">
              <w:rPr>
                <w:lang w:val="fr-BE"/>
              </w:rPr>
              <w:t>Klasifikace podle nařízení (ES) č.1272/2008 (CLP)</w:t>
            </w:r>
          </w:p>
        </w:tc>
      </w:tr>
      <w:tr w:rsidR="007E76C5" w14:paraId="73AD14EE" w14:textId="77777777" w:rsidTr="007E76C5">
        <w:tc>
          <w:tcPr>
            <w:tcW w:w="3969" w:type="dxa"/>
            <w:gridSpan w:val="5"/>
          </w:tcPr>
          <w:p w14:paraId="7E1D44CB" w14:textId="3660D5FA" w:rsidR="00827634" w:rsidRPr="004F5ED0" w:rsidRDefault="00A55330" w:rsidP="009B0F88">
            <w:pPr>
              <w:pStyle w:val="SDSTableTextNormal"/>
              <w:rPr>
                <w:noProof w:val="0"/>
                <w:lang w:val="fr-BE"/>
              </w:rPr>
            </w:pPr>
            <w:r w:rsidRPr="004F5ED0">
              <w:rPr>
                <w:lang w:val="fr-BE"/>
              </w:rPr>
              <w:t>quartz, conc respirable crystalline silica&lt;1%</w:t>
            </w:r>
          </w:p>
          <w:p w14:paraId="147D3D58" w14:textId="33B2CEBF" w:rsidR="00827634" w:rsidRPr="004F5ED0" w:rsidRDefault="00000000" w:rsidP="009B0F88">
            <w:pPr>
              <w:pStyle w:val="SDSTableTextNormal"/>
              <w:rPr>
                <w:noProof w:val="0"/>
                <w:lang w:val="fr-BE"/>
              </w:rPr>
            </w:pPr>
            <w:r w:rsidRPr="004F5ED0">
              <w:rPr>
                <w:lang w:val="fr-BE"/>
              </w:rPr>
              <w:t>látka, pro kterou jsou stanoveny expoziční limity Společenství pro pracovní prostředí</w:t>
            </w:r>
          </w:p>
        </w:tc>
        <w:tc>
          <w:tcPr>
            <w:tcW w:w="2268" w:type="dxa"/>
            <w:gridSpan w:val="3"/>
          </w:tcPr>
          <w:p w14:paraId="59842F5F" w14:textId="4FABE63D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Číslo CAS</w:t>
            </w:r>
            <w:r w:rsidR="004A0E0E" w:rsidRPr="00E158AE">
              <w:rPr>
                <w:noProof w:val="0"/>
              </w:rPr>
              <w:t xml:space="preserve">: </w:t>
            </w:r>
            <w:r>
              <w:t>14808-60-7</w:t>
            </w:r>
          </w:p>
          <w:p w14:paraId="3F1A30C5" w14:textId="1258D6FF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Číslo ES</w:t>
            </w:r>
            <w:r w:rsidR="004A0E0E" w:rsidRPr="00E158AE">
              <w:rPr>
                <w:noProof w:val="0"/>
              </w:rPr>
              <w:t xml:space="preserve">: </w:t>
            </w:r>
            <w:r>
              <w:t>238-878-4</w:t>
            </w:r>
          </w:p>
        </w:tc>
        <w:tc>
          <w:tcPr>
            <w:tcW w:w="1134" w:type="dxa"/>
          </w:tcPr>
          <w:p w14:paraId="15AF5E6F" w14:textId="32916025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50-60</w:t>
            </w:r>
          </w:p>
        </w:tc>
        <w:tc>
          <w:tcPr>
            <w:tcW w:w="3118" w:type="dxa"/>
          </w:tcPr>
          <w:p w14:paraId="03C690C9" w14:textId="7CD6A51C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Neklasifikováno</w:t>
            </w:r>
          </w:p>
        </w:tc>
      </w:tr>
      <w:tr w:rsidR="007E76C5" w14:paraId="73AD14EF" w14:textId="77777777" w:rsidTr="000A3771">
        <w:tc>
          <w:tcPr>
            <w:tcW w:w="3969" w:type="dxa"/>
          </w:tcPr>
          <w:p w14:paraId="61E54D9A" w14:textId="77777777" w:rsidR="00FA7F7F" w:rsidRDefault="00FA7F7F" w:rsidP="009B0F88">
            <w:pPr>
              <w:pStyle w:val="SDSTableTextNormal"/>
            </w:pPr>
            <w:r>
              <w:t>Portlandský cement</w:t>
            </w:r>
          </w:p>
        </w:tc>
        <w:tc>
          <w:tcPr>
            <w:tcW w:w="2268" w:type="dxa"/>
          </w:tcPr>
          <w:p w14:paraId="34DEF2C6" w14:textId="7777777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Číslo CAS</w:t>
            </w:r>
            <w:r w:rsidR="004A0E0E" w:rsidRPr="00E158AE">
              <w:rPr>
                <w:noProof w:val="0"/>
              </w:rPr>
              <w:t xml:space="preserve">: </w:t>
            </w:r>
            <w:r>
              <w:t>65997-15-1</w:t>
            </w:r>
          </w:p>
          <w:p w14:paraId="681469FF" w14:textId="77777777" w:rsidR="00FA7F7F" w:rsidRDefault="00FA7F7F" w:rsidP="009B0F88">
            <w:pPr>
              <w:pStyle w:val="SDSTableTextNormal"/>
            </w:pPr>
            <w:r>
              <w:t>Číslo ES</w:t>
            </w:r>
            <w:r w:rsidR="004A0E0E" w:rsidRPr="00E158AE">
              <w:rPr>
                <w:noProof w:val="0"/>
              </w:rPr>
              <w:t xml:space="preserve">: </w:t>
            </w:r>
            <w:r>
              <w:t>266-043-4</w:t>
            </w:r>
          </w:p>
        </w:tc>
        <w:tc>
          <w:tcPr>
            <w:tcW w:w="1134" w:type="dxa"/>
          </w:tcPr>
          <w:p w14:paraId="72335432" w14:textId="77777777" w:rsidR="00FA7F7F" w:rsidRDefault="00FA7F7F" w:rsidP="009B0F88">
            <w:pPr>
              <w:pStyle w:val="SDSTableTextNormal"/>
            </w:pPr>
            <w:r>
              <w:t>20-50</w:t>
            </w:r>
          </w:p>
        </w:tc>
        <w:tc>
          <w:tcPr>
            <w:tcW w:w="3118" w:type="dxa"/>
          </w:tcPr>
          <w:p w14:paraId="3631E5F8" w14:textId="77777777" w:rsidR="003909D6" w:rsidRPr="00E158AE" w:rsidRDefault="00000000" w:rsidP="009B0F88">
            <w:pPr>
              <w:pStyle w:val="SDSTableTextNormal"/>
            </w:pPr>
            <w:r w:rsidRPr="00E158AE">
              <w:t>Skin Irrit. 2, H315</w:t>
            </w:r>
            <w:r w:rsidRPr="00E158AE">
              <w:br/>
              <w:t>Eye Dam. 1, H318</w:t>
            </w:r>
            <w:r w:rsidRPr="00E158AE">
              <w:br/>
              <w:t>STOT SE 3, H335</w:t>
            </w:r>
          </w:p>
        </w:tc>
        <w:tc>
          <w:tcPr>
            <w:tcW w:w="3118" w:type="dxa"/>
          </w:tcPr>
          <w:p w14:paraId="6607B233" w14:textId="0521C375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Portlandský cement</w:t>
            </w:r>
          </w:p>
        </w:tc>
        <w:tc>
          <w:tcPr>
            <w:tcW w:w="3118" w:type="dxa"/>
            <w:gridSpan w:val="3"/>
          </w:tcPr>
          <w:p w14:paraId="504C2957" w14:textId="7777777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Číslo CAS</w:t>
            </w:r>
            <w:r w:rsidR="004A0E0E" w:rsidRPr="00E158AE">
              <w:rPr>
                <w:noProof w:val="0"/>
              </w:rPr>
              <w:t xml:space="preserve">: </w:t>
            </w:r>
            <w:r>
              <w:t>65997-15-1</w:t>
            </w:r>
          </w:p>
          <w:p w14:paraId="14DACE24" w14:textId="7777777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Číslo ES</w:t>
            </w:r>
            <w:r w:rsidR="004A0E0E" w:rsidRPr="00E158AE">
              <w:rPr>
                <w:noProof w:val="0"/>
              </w:rPr>
              <w:t xml:space="preserve">: </w:t>
            </w:r>
            <w:r>
              <w:t>266-043-4</w:t>
            </w:r>
          </w:p>
        </w:tc>
        <w:tc>
          <w:tcPr>
            <w:tcW w:w="3118" w:type="dxa"/>
          </w:tcPr>
          <w:p w14:paraId="29230542" w14:textId="7777777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20-50</w:t>
            </w:r>
          </w:p>
        </w:tc>
        <w:tc>
          <w:tcPr>
            <w:tcW w:w="3118" w:type="dxa"/>
          </w:tcPr>
          <w:p w14:paraId="3F8D8813" w14:textId="77777777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Skin Irrit. 2, H315</w:t>
            </w:r>
            <w:r w:rsidRPr="00E158AE">
              <w:br/>
              <w:t>Eye Dam. 1, H318</w:t>
            </w:r>
            <w:r w:rsidRPr="00E158AE">
              <w:br/>
              <w:t>STOT SE 3, H335</w:t>
            </w:r>
          </w:p>
        </w:tc>
      </w:tr>
      <w:tr w:rsidR="007E76C5" w14:paraId="73AD14F0" w14:textId="77777777" w:rsidTr="000A3771">
        <w:tc>
          <w:tcPr>
            <w:tcW w:w="3969" w:type="dxa"/>
            <w:gridSpan w:val="4"/>
          </w:tcPr>
          <w:p w14:paraId="335032D6" w14:textId="7777777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hydroxid vápenatý</w:t>
            </w:r>
          </w:p>
          <w:p w14:paraId="26BB0A1E" w14:textId="77777777" w:rsidR="00FA7F7F" w:rsidRDefault="00000000" w:rsidP="009B0F88">
            <w:pPr>
              <w:pStyle w:val="SDSTableTextNormal"/>
            </w:pPr>
            <w:r w:rsidRPr="00E158AE">
              <w:t>látka, pro kterou jsou stanoveny expoziční limity Společenství pro pracovní prostředí</w:t>
            </w:r>
          </w:p>
        </w:tc>
        <w:tc>
          <w:tcPr>
            <w:tcW w:w="3969" w:type="dxa"/>
          </w:tcPr>
          <w:p w14:paraId="33AA053D" w14:textId="30009FC5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hydroxid vápenatý</w:t>
            </w:r>
          </w:p>
          <w:p w14:paraId="1C97C1D0" w14:textId="77777777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látka, pro kterou jsou stanoveny expoziční limity Společenství pro pracovní prostředí</w:t>
            </w:r>
          </w:p>
        </w:tc>
        <w:tc>
          <w:tcPr>
            <w:tcW w:w="2268" w:type="dxa"/>
          </w:tcPr>
          <w:p w14:paraId="707FFA96" w14:textId="7777777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Číslo CAS</w:t>
            </w:r>
            <w:r w:rsidR="004A0E0E" w:rsidRPr="00E158AE">
              <w:rPr>
                <w:noProof w:val="0"/>
              </w:rPr>
              <w:t xml:space="preserve">: </w:t>
            </w:r>
            <w:r>
              <w:t>1305-62-0</w:t>
            </w:r>
          </w:p>
          <w:p w14:paraId="78BD3696" w14:textId="7777777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Číslo ES</w:t>
            </w:r>
            <w:r w:rsidR="004A0E0E" w:rsidRPr="00E158AE">
              <w:rPr>
                <w:noProof w:val="0"/>
              </w:rPr>
              <w:t xml:space="preserve">: </w:t>
            </w:r>
            <w:r>
              <w:t>215-137-3</w:t>
            </w:r>
          </w:p>
          <w:p w14:paraId="75BFAB32" w14:textId="49A502E5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REACH-č</w:t>
            </w:r>
            <w:r w:rsidR="004A0E0E" w:rsidRPr="00E158AE">
              <w:rPr>
                <w:noProof w:val="0"/>
              </w:rPr>
              <w:t xml:space="preserve">: </w:t>
            </w:r>
            <w:r>
              <w:t>01-2119475151-45</w:t>
            </w:r>
          </w:p>
        </w:tc>
        <w:tc>
          <w:tcPr>
            <w:tcW w:w="1134" w:type="dxa"/>
          </w:tcPr>
          <w:p w14:paraId="0DE4207E" w14:textId="77777777" w:rsidR="00FA7F7F" w:rsidRDefault="00FA7F7F" w:rsidP="009B0F88">
            <w:pPr>
              <w:pStyle w:val="SDSTableTextNormal"/>
            </w:pPr>
            <w:r>
              <w:t>5-10</w:t>
            </w:r>
          </w:p>
        </w:tc>
        <w:tc>
          <w:tcPr>
            <w:tcW w:w="3118" w:type="dxa"/>
          </w:tcPr>
          <w:p w14:paraId="03BF28F7" w14:textId="77777777" w:rsidR="003909D6" w:rsidRPr="00E158AE" w:rsidRDefault="00000000" w:rsidP="009B0F88">
            <w:pPr>
              <w:pStyle w:val="SDSTableTextNormal"/>
            </w:pPr>
            <w:r w:rsidRPr="00E158AE">
              <w:t>Skin Irrit. 2, H315</w:t>
            </w:r>
            <w:r w:rsidRPr="00E158AE">
              <w:br/>
              <w:t>Eye Dam. 1, H318</w:t>
            </w:r>
            <w:r w:rsidRPr="00E158AE">
              <w:br/>
              <w:t>STOT SE 3, H335</w:t>
            </w:r>
          </w:p>
        </w:tc>
        <w:tc>
          <w:tcPr>
            <w:tcW w:w="3118" w:type="dxa"/>
          </w:tcPr>
          <w:p w14:paraId="576522EA" w14:textId="4A91BE50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5-10</w:t>
            </w:r>
          </w:p>
        </w:tc>
        <w:tc>
          <w:tcPr>
            <w:tcW w:w="3118" w:type="dxa"/>
          </w:tcPr>
          <w:p w14:paraId="5DF93CC1" w14:textId="77777777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Skin Irrit. 2, H315</w:t>
            </w:r>
            <w:r w:rsidRPr="00E158AE">
              <w:br/>
              <w:t>Eye Dam. 1, H318</w:t>
            </w:r>
            <w:r w:rsidRPr="00E158AE">
              <w:br/>
              <w:t>STOT SE 3, H335</w:t>
            </w:r>
          </w:p>
        </w:tc>
      </w:tr>
    </w:tbl>
    <w:p w14:paraId="6D32F4A0" w14:textId="5845C767" w:rsidR="00827634" w:rsidRPr="00E158AE" w:rsidRDefault="00827634" w:rsidP="00B731F4">
      <w:pPr>
        <w:pStyle w:val="SDSTextNormal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6E437D4E" w14:textId="77777777" w:rsidTr="00D454E0">
        <w:tc>
          <w:tcPr>
            <w:tcW w:w="3686" w:type="dxa"/>
          </w:tcPr>
          <w:p w14:paraId="56DFA0A6" w14:textId="45A44AAA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Poznámky</w:t>
            </w:r>
          </w:p>
        </w:tc>
        <w:tc>
          <w:tcPr>
            <w:tcW w:w="284" w:type="dxa"/>
          </w:tcPr>
          <w:p w14:paraId="5C22EA54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4284732E" w14:textId="66F8FB0A" w:rsidR="00827634" w:rsidRPr="00E158AE" w:rsidRDefault="00827634" w:rsidP="009B0F88">
            <w:pPr>
              <w:pStyle w:val="SDSTableTextNormal"/>
              <w:rPr>
                <w:noProof w:val="0"/>
              </w:rPr>
            </w:pPr>
          </w:p>
        </w:tc>
      </w:tr>
    </w:tbl>
    <w:p w14:paraId="27338739" w14:textId="72136CC3" w:rsidR="00827634" w:rsidRPr="00E158AE" w:rsidRDefault="00000000" w:rsidP="009E5102">
      <w:pPr>
        <w:pStyle w:val="SDSTextNormal"/>
      </w:pPr>
      <w:r>
        <w:rPr>
          <w:noProof/>
        </w:rPr>
        <w:t>Úplné znění vět H a EUH: viz oddíl 16</w:t>
      </w:r>
    </w:p>
    <w:p w14:paraId="39E4EEA4" w14:textId="77777777" w:rsidR="002258A2" w:rsidRPr="00651087" w:rsidRDefault="002258A2" w:rsidP="009E5102">
      <w:pPr>
        <w:pStyle w:val="SDSTextNormal"/>
      </w:pPr>
    </w:p>
    <w:p w14:paraId="28442908" w14:textId="4943565B" w:rsidR="00827634" w:rsidRPr="001368E0" w:rsidRDefault="00FA7F7F" w:rsidP="00E62D88">
      <w:pPr>
        <w:pStyle w:val="SDSTextHeading1"/>
        <w:rPr>
          <w:noProof w:val="0"/>
          <w:lang w:val="pl-PL"/>
        </w:rPr>
      </w:pPr>
      <w:r w:rsidRPr="001368E0">
        <w:rPr>
          <w:lang w:val="pl-PL"/>
        </w:rPr>
        <w:t>ODDÍL 4</w:t>
      </w:r>
      <w:r w:rsidRPr="001368E0">
        <w:rPr>
          <w:noProof w:val="0"/>
          <w:lang w:val="pl-PL"/>
        </w:rPr>
        <w:t xml:space="preserve">: </w:t>
      </w:r>
      <w:r w:rsidRPr="001368E0">
        <w:rPr>
          <w:lang w:val="pl-PL"/>
        </w:rPr>
        <w:t>Pokyny pro první pomoc</w:t>
      </w:r>
    </w:p>
    <w:p w14:paraId="59E6CFE0" w14:textId="452F53AC" w:rsidR="00827634" w:rsidRPr="001368E0" w:rsidRDefault="00DD1AEA" w:rsidP="00E62D88">
      <w:pPr>
        <w:pStyle w:val="SDSTextHeading2"/>
        <w:rPr>
          <w:noProof w:val="0"/>
          <w:lang w:val="pl-PL"/>
        </w:rPr>
      </w:pPr>
      <w:r w:rsidRPr="001368E0">
        <w:rPr>
          <w:noProof w:val="0"/>
          <w:lang w:val="pl-PL"/>
        </w:rPr>
        <w:t xml:space="preserve">4.1. </w:t>
      </w:r>
      <w:r w:rsidR="00FA7F7F" w:rsidRPr="001368E0">
        <w:rPr>
          <w:lang w:val="pl-PL"/>
        </w:rPr>
        <w:t>Popis první pomoci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2BF5E51F" w14:textId="77777777" w:rsidTr="005A3715">
        <w:tc>
          <w:tcPr>
            <w:tcW w:w="3686" w:type="dxa"/>
          </w:tcPr>
          <w:p w14:paraId="50D06842" w14:textId="7A73EA18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První pomoc – obecně</w:t>
            </w:r>
          </w:p>
        </w:tc>
        <w:tc>
          <w:tcPr>
            <w:tcW w:w="284" w:type="dxa"/>
          </w:tcPr>
          <w:p w14:paraId="663C90AE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3C8741D9" w14:textId="2CD28D3A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Kontaminovaný oděv svlékněte. Kontaminovaný oděv před opětovným použitím vyperte. Necítíte-li se dobře, volejte toxikologické informační středisko nebo lékaře.</w:t>
            </w:r>
          </w:p>
        </w:tc>
      </w:tr>
      <w:tr w:rsidR="007E76C5" w14:paraId="1CCBC021" w14:textId="77777777" w:rsidTr="005A3715">
        <w:tc>
          <w:tcPr>
            <w:tcW w:w="3686" w:type="dxa"/>
          </w:tcPr>
          <w:p w14:paraId="13638E16" w14:textId="72F394B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První pomoc při vdechnutí</w:t>
            </w:r>
          </w:p>
        </w:tc>
        <w:tc>
          <w:tcPr>
            <w:tcW w:w="284" w:type="dxa"/>
          </w:tcPr>
          <w:p w14:paraId="6D4EA1D4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7CA338EC" w14:textId="18F4E284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Přeneste osobu na čerstvý vzduch a ponechte ji v poloze usnadňující dýchání. Necítíte-li se dobře, vyhledejte lékařskou pomoc. Necítíte-li se dobře, volejte toxikologické informační středisko nebo lékaře.</w:t>
            </w:r>
          </w:p>
        </w:tc>
      </w:tr>
      <w:tr w:rsidR="007E76C5" w14:paraId="57962205" w14:textId="77777777" w:rsidTr="005A3715">
        <w:tc>
          <w:tcPr>
            <w:tcW w:w="3686" w:type="dxa"/>
          </w:tcPr>
          <w:p w14:paraId="4F967858" w14:textId="4C1593DF" w:rsidR="00827634" w:rsidRPr="001368E0" w:rsidRDefault="00FA7F7F" w:rsidP="009B0F88">
            <w:pPr>
              <w:pStyle w:val="SDSTableTextNormal"/>
              <w:rPr>
                <w:noProof w:val="0"/>
                <w:lang w:val="pl-PL"/>
              </w:rPr>
            </w:pPr>
            <w:r w:rsidRPr="001368E0">
              <w:rPr>
                <w:lang w:val="pl-PL"/>
              </w:rPr>
              <w:lastRenderedPageBreak/>
              <w:t>První pomoc při kontaktu s kůží</w:t>
            </w:r>
          </w:p>
        </w:tc>
        <w:tc>
          <w:tcPr>
            <w:tcW w:w="284" w:type="dxa"/>
          </w:tcPr>
          <w:p w14:paraId="5A93B750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FEC4EC0" w14:textId="7C7CFC32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Opláchněte a poté omyjte kůži vodou s mýdlem. Pokožku omyjte velkým množstvím vody. Kontaminovaný oděv svlékněte. Při podráždění kůže: Vyhledejte lékařskou pomoc/ošetření.</w:t>
            </w:r>
          </w:p>
        </w:tc>
      </w:tr>
      <w:tr w:rsidR="007E76C5" w14:paraId="788471DD" w14:textId="77777777" w:rsidTr="005A3715">
        <w:tc>
          <w:tcPr>
            <w:tcW w:w="3686" w:type="dxa"/>
          </w:tcPr>
          <w:p w14:paraId="35A406D7" w14:textId="6CE66C95" w:rsidR="00827634" w:rsidRPr="001368E0" w:rsidRDefault="00FA7F7F" w:rsidP="009B0F88">
            <w:pPr>
              <w:pStyle w:val="SDSTableTextNormal"/>
              <w:rPr>
                <w:noProof w:val="0"/>
                <w:lang w:val="pl-PL"/>
              </w:rPr>
            </w:pPr>
            <w:r w:rsidRPr="001368E0">
              <w:rPr>
                <w:lang w:val="pl-PL"/>
              </w:rPr>
              <w:t>První pomoc při kontaktu s očima</w:t>
            </w:r>
          </w:p>
        </w:tc>
        <w:tc>
          <w:tcPr>
            <w:tcW w:w="284" w:type="dxa"/>
          </w:tcPr>
          <w:p w14:paraId="70A72498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5733C7CA" w14:textId="6F66FABD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Několik minut opatrně oplachujte vodou. Vyjměte kontaktní čočky, jsou-li nasazeny a pokud je lze vyjmout snadno. Pokračujte ve vyplachování. Ihned přivolejte lékaře.</w:t>
            </w:r>
          </w:p>
        </w:tc>
      </w:tr>
      <w:tr w:rsidR="007E76C5" w14:paraId="2AE1C5DF" w14:textId="77777777" w:rsidTr="005A3715">
        <w:tc>
          <w:tcPr>
            <w:tcW w:w="3686" w:type="dxa"/>
          </w:tcPr>
          <w:p w14:paraId="0C111131" w14:textId="64B4B838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První pomoc při požití</w:t>
            </w:r>
          </w:p>
        </w:tc>
        <w:tc>
          <w:tcPr>
            <w:tcW w:w="284" w:type="dxa"/>
          </w:tcPr>
          <w:p w14:paraId="05CD397B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2D22CB66" w14:textId="2878E299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Ústa důkladně opláchněte vodou. Dejte ihned vypít velké množství vody. Vyhledejte lékařskou pomoc/ošetření. Necítíte-li se dobře, volejte toxikologické informační středisko nebo lékaře.</w:t>
            </w:r>
          </w:p>
        </w:tc>
      </w:tr>
    </w:tbl>
    <w:p w14:paraId="2CF14791" w14:textId="7E8901FD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4.2. </w:t>
      </w:r>
      <w:r w:rsidR="00BD5FB4" w:rsidRPr="00E158AE">
        <w:rPr>
          <w:lang w:val="en-GB"/>
        </w:rPr>
        <w:t>Nejdůležitější akutní a opožděné symptomy a účinky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01E67C46" w14:textId="77777777" w:rsidTr="00D454E0">
        <w:tc>
          <w:tcPr>
            <w:tcW w:w="3686" w:type="dxa"/>
          </w:tcPr>
          <w:p w14:paraId="28985535" w14:textId="489D4BD0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Symptomy/účinky při vdechnutí</w:t>
            </w:r>
          </w:p>
        </w:tc>
        <w:tc>
          <w:tcPr>
            <w:tcW w:w="284" w:type="dxa"/>
          </w:tcPr>
          <w:p w14:paraId="77099F6D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47361C3F" w14:textId="5D1C6E89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Může způsobit podráždění dýchacích cest.</w:t>
            </w:r>
          </w:p>
        </w:tc>
      </w:tr>
      <w:tr w:rsidR="007E76C5" w14:paraId="79709E29" w14:textId="77777777" w:rsidTr="00D454E0">
        <w:tc>
          <w:tcPr>
            <w:tcW w:w="3686" w:type="dxa"/>
          </w:tcPr>
          <w:p w14:paraId="023A45AD" w14:textId="57159E4B" w:rsidR="00827634" w:rsidRPr="001368E0" w:rsidRDefault="00FA7F7F" w:rsidP="009B0F88">
            <w:pPr>
              <w:pStyle w:val="SDSTableTextNormal"/>
              <w:rPr>
                <w:noProof w:val="0"/>
                <w:lang w:val="pl-PL"/>
              </w:rPr>
            </w:pPr>
            <w:r w:rsidRPr="001368E0">
              <w:rPr>
                <w:lang w:val="pl-PL"/>
              </w:rPr>
              <w:t>Symptomy/účinky při kontaktu s kůží</w:t>
            </w:r>
          </w:p>
        </w:tc>
        <w:tc>
          <w:tcPr>
            <w:tcW w:w="284" w:type="dxa"/>
          </w:tcPr>
          <w:p w14:paraId="108FB2D4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73CC233C" w14:textId="1BBF37DF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Dráždivost.</w:t>
            </w:r>
          </w:p>
        </w:tc>
      </w:tr>
      <w:tr w:rsidR="007E76C5" w14:paraId="6AF537E8" w14:textId="77777777" w:rsidTr="00D454E0">
        <w:tc>
          <w:tcPr>
            <w:tcW w:w="3686" w:type="dxa"/>
          </w:tcPr>
          <w:p w14:paraId="70709223" w14:textId="240E7D04" w:rsidR="00827634" w:rsidRPr="001368E0" w:rsidRDefault="00FA7F7F" w:rsidP="009B0F88">
            <w:pPr>
              <w:pStyle w:val="SDSTableTextNormal"/>
              <w:rPr>
                <w:noProof w:val="0"/>
                <w:lang w:val="pl-PL"/>
              </w:rPr>
            </w:pPr>
            <w:r w:rsidRPr="001368E0">
              <w:rPr>
                <w:lang w:val="pl-PL"/>
              </w:rPr>
              <w:t>Symptomy/účinky při kontaktu s okem</w:t>
            </w:r>
          </w:p>
        </w:tc>
        <w:tc>
          <w:tcPr>
            <w:tcW w:w="284" w:type="dxa"/>
          </w:tcPr>
          <w:p w14:paraId="29A343AD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7767FA2B" w14:textId="74FFA1A1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Těžké poškození očí.</w:t>
            </w:r>
          </w:p>
        </w:tc>
      </w:tr>
      <w:tr w:rsidR="007E76C5" w14:paraId="1D1B392F" w14:textId="77777777" w:rsidTr="00D454E0">
        <w:tc>
          <w:tcPr>
            <w:tcW w:w="3686" w:type="dxa"/>
          </w:tcPr>
          <w:p w14:paraId="5C6EBBE3" w14:textId="771B6F29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Symptomy/účinky při požití</w:t>
            </w:r>
          </w:p>
        </w:tc>
        <w:tc>
          <w:tcPr>
            <w:tcW w:w="284" w:type="dxa"/>
          </w:tcPr>
          <w:p w14:paraId="1F2AD001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487A765A" w14:textId="57CE6308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Za běžných podmínek žádné.</w:t>
            </w:r>
          </w:p>
        </w:tc>
      </w:tr>
    </w:tbl>
    <w:p w14:paraId="3E717069" w14:textId="04C14C8A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4.3. </w:t>
      </w:r>
      <w:r w:rsidR="00BD5FB4" w:rsidRPr="00E158AE">
        <w:rPr>
          <w:lang w:val="en-GB"/>
        </w:rPr>
        <w:t>Pokyn týkající se okamžité lékařské pomoci a zvláštního ošetření</w:t>
      </w:r>
    </w:p>
    <w:p w14:paraId="07545EAA" w14:textId="35C25296" w:rsidR="00827634" w:rsidRPr="00E158AE" w:rsidRDefault="00FA7F7F" w:rsidP="009E5102">
      <w:pPr>
        <w:pStyle w:val="SDSTextNormal"/>
      </w:pPr>
      <w:r>
        <w:rPr>
          <w:noProof/>
        </w:rPr>
        <w:t>Aplikujte symptomatickou léčbu.</w:t>
      </w:r>
    </w:p>
    <w:p w14:paraId="50F24333" w14:textId="42997357" w:rsidR="00827634" w:rsidRPr="00651087" w:rsidRDefault="00FA7F7F" w:rsidP="00E62D88">
      <w:pPr>
        <w:pStyle w:val="SDSTextHeading1"/>
        <w:rPr>
          <w:noProof w:val="0"/>
          <w:lang w:val="en-GB"/>
        </w:rPr>
      </w:pPr>
      <w:r w:rsidRPr="00651087">
        <w:rPr>
          <w:lang w:val="en-GB"/>
        </w:rPr>
        <w:t>ODDÍL 5</w:t>
      </w:r>
      <w:r w:rsidRPr="00651087">
        <w:rPr>
          <w:noProof w:val="0"/>
          <w:lang w:val="en-GB"/>
        </w:rPr>
        <w:t xml:space="preserve">: </w:t>
      </w:r>
      <w:r w:rsidRPr="00651087">
        <w:rPr>
          <w:lang w:val="en-GB"/>
        </w:rPr>
        <w:t>Opatření pro hašení požáru</w:t>
      </w:r>
    </w:p>
    <w:p w14:paraId="7908D4B0" w14:textId="3360CB83" w:rsidR="00827634" w:rsidRPr="00651087" w:rsidRDefault="00DD1AEA" w:rsidP="00E62D88">
      <w:pPr>
        <w:pStyle w:val="SDSTextHeading2"/>
        <w:rPr>
          <w:noProof w:val="0"/>
          <w:lang w:val="en-GB"/>
        </w:rPr>
      </w:pPr>
      <w:r w:rsidRPr="00651087">
        <w:rPr>
          <w:noProof w:val="0"/>
          <w:lang w:val="en-GB"/>
        </w:rPr>
        <w:t xml:space="preserve">5.1. </w:t>
      </w:r>
      <w:r w:rsidR="00FA7F7F" w:rsidRPr="00651087">
        <w:rPr>
          <w:lang w:val="en-GB"/>
        </w:rPr>
        <w:t>Hasiva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42D27B13" w14:textId="77777777" w:rsidTr="00D454E0">
        <w:tc>
          <w:tcPr>
            <w:tcW w:w="3686" w:type="dxa"/>
          </w:tcPr>
          <w:p w14:paraId="09F2C0BE" w14:textId="649703D1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Vhodné hasicí prostředky</w:t>
            </w:r>
          </w:p>
        </w:tc>
        <w:tc>
          <w:tcPr>
            <w:tcW w:w="284" w:type="dxa"/>
          </w:tcPr>
          <w:p w14:paraId="40D8E47B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5BC22A02" w14:textId="756C3A9F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Vodní mlha. Suchý prášek. Pěna.</w:t>
            </w:r>
          </w:p>
        </w:tc>
      </w:tr>
      <w:tr w:rsidR="007E76C5" w14:paraId="2DFDD038" w14:textId="77777777" w:rsidTr="00D454E0">
        <w:tc>
          <w:tcPr>
            <w:tcW w:w="3686" w:type="dxa"/>
          </w:tcPr>
          <w:p w14:paraId="1FC85468" w14:textId="6563BEB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Nevhodná hasiva</w:t>
            </w:r>
          </w:p>
        </w:tc>
        <w:tc>
          <w:tcPr>
            <w:tcW w:w="284" w:type="dxa"/>
          </w:tcPr>
          <w:p w14:paraId="635ADEB7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301EF084" w14:textId="1BCC9F1D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Přímý proud vody.</w:t>
            </w:r>
          </w:p>
        </w:tc>
      </w:tr>
    </w:tbl>
    <w:p w14:paraId="47AF748E" w14:textId="6DDA154D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5.2. </w:t>
      </w:r>
      <w:r w:rsidR="00BD5FB4" w:rsidRPr="00E158AE">
        <w:rPr>
          <w:lang w:val="en-GB"/>
        </w:rPr>
        <w:t>Zvláštní nebezpečnost vyplývající z látky nebo směsi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33B6D8AD" w14:textId="77777777" w:rsidTr="00D454E0">
        <w:tc>
          <w:tcPr>
            <w:tcW w:w="3686" w:type="dxa"/>
          </w:tcPr>
          <w:p w14:paraId="67A397AD" w14:textId="078ACB8D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Nebezpečí požáru</w:t>
            </w:r>
          </w:p>
        </w:tc>
        <w:tc>
          <w:tcPr>
            <w:tcW w:w="284" w:type="dxa"/>
          </w:tcPr>
          <w:p w14:paraId="09FEC4E8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0DD4B1D4" w14:textId="4EB3654A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Nehořlavý.</w:t>
            </w:r>
          </w:p>
        </w:tc>
      </w:tr>
      <w:tr w:rsidR="007E76C5" w14:paraId="41989B07" w14:textId="77777777" w:rsidTr="00D454E0">
        <w:tc>
          <w:tcPr>
            <w:tcW w:w="3686" w:type="dxa"/>
          </w:tcPr>
          <w:p w14:paraId="08A32357" w14:textId="575AD9D3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Nebezpečí výbuchu</w:t>
            </w:r>
          </w:p>
        </w:tc>
        <w:tc>
          <w:tcPr>
            <w:tcW w:w="284" w:type="dxa"/>
          </w:tcPr>
          <w:p w14:paraId="758F86CF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1E33BAF9" w14:textId="45E29249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Nehrozí přímé riziko výbuchu.</w:t>
            </w:r>
          </w:p>
        </w:tc>
      </w:tr>
      <w:tr w:rsidR="007E76C5" w14:paraId="68DC5BF2" w14:textId="77777777" w:rsidTr="00D454E0">
        <w:tc>
          <w:tcPr>
            <w:tcW w:w="3686" w:type="dxa"/>
          </w:tcPr>
          <w:p w14:paraId="78560CFA" w14:textId="756D188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V případě požáru vznikají nebezpečné rozkladné produkty</w:t>
            </w:r>
          </w:p>
        </w:tc>
        <w:tc>
          <w:tcPr>
            <w:tcW w:w="284" w:type="dxa"/>
          </w:tcPr>
          <w:p w14:paraId="183CC709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EAC739E" w14:textId="0C7E8CEF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Možné uvolňování toxických výparů.</w:t>
            </w:r>
          </w:p>
        </w:tc>
      </w:tr>
    </w:tbl>
    <w:p w14:paraId="356F7581" w14:textId="2AE0187D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5.3. </w:t>
      </w:r>
      <w:r w:rsidR="00FA7F7F">
        <w:rPr>
          <w:lang w:val="en-GB"/>
        </w:rPr>
        <w:t>Pokyny pro hasiče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21706C3E" w14:textId="77777777" w:rsidTr="00D454E0">
        <w:tc>
          <w:tcPr>
            <w:tcW w:w="3686" w:type="dxa"/>
          </w:tcPr>
          <w:p w14:paraId="59580FA3" w14:textId="07C289FE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Opatření pro hašení požáru</w:t>
            </w:r>
          </w:p>
        </w:tc>
        <w:tc>
          <w:tcPr>
            <w:tcW w:w="284" w:type="dxa"/>
          </w:tcPr>
          <w:p w14:paraId="225CB70F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59E781EE" w14:textId="0E0A5A29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Oheň haste z bezpečné vzdálenosti a chráněného místa. Nevstupujte do místa požáru bez řádného ochranného vybavení, včetně ochrany dýchacího ústrojí.</w:t>
            </w:r>
          </w:p>
        </w:tc>
      </w:tr>
      <w:tr w:rsidR="007E76C5" w14:paraId="74176D4D" w14:textId="77777777" w:rsidTr="00D454E0">
        <w:tc>
          <w:tcPr>
            <w:tcW w:w="3686" w:type="dxa"/>
          </w:tcPr>
          <w:p w14:paraId="70F545C3" w14:textId="302B09F8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Ochrana při hašení požáru</w:t>
            </w:r>
          </w:p>
        </w:tc>
        <w:tc>
          <w:tcPr>
            <w:tcW w:w="284" w:type="dxa"/>
          </w:tcPr>
          <w:p w14:paraId="0C822F5F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796007C8" w14:textId="24C1EA0D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Nezasahujte bez vhodných ochranných pomůcek. Nezávislý izolační dýchací přístroj. Ochrana celého těla.</w:t>
            </w:r>
          </w:p>
        </w:tc>
      </w:tr>
    </w:tbl>
    <w:p w14:paraId="4E97F74A" w14:textId="14132991" w:rsidR="00827634" w:rsidRPr="00651087" w:rsidRDefault="00FA7F7F" w:rsidP="00E62D88">
      <w:pPr>
        <w:pStyle w:val="SDSTextHeading1"/>
        <w:rPr>
          <w:noProof w:val="0"/>
          <w:lang w:val="en-GB"/>
        </w:rPr>
      </w:pPr>
      <w:r w:rsidRPr="00651087">
        <w:rPr>
          <w:lang w:val="en-GB"/>
        </w:rPr>
        <w:t>ODDÍL 6</w:t>
      </w:r>
      <w:r w:rsidRPr="00651087">
        <w:rPr>
          <w:noProof w:val="0"/>
          <w:lang w:val="en-GB"/>
        </w:rPr>
        <w:t xml:space="preserve">: </w:t>
      </w:r>
      <w:r w:rsidRPr="00651087">
        <w:rPr>
          <w:lang w:val="en-GB"/>
        </w:rPr>
        <w:t>Opatření v případě náhodného úniku</w:t>
      </w:r>
    </w:p>
    <w:p w14:paraId="36F6BDB5" w14:textId="36068907" w:rsidR="00827634" w:rsidRPr="001368E0" w:rsidRDefault="00DD1AEA" w:rsidP="00E62D88">
      <w:pPr>
        <w:pStyle w:val="SDSTextHeading2"/>
        <w:rPr>
          <w:noProof w:val="0"/>
          <w:lang w:val="pl-PL"/>
        </w:rPr>
      </w:pPr>
      <w:r w:rsidRPr="001368E0">
        <w:rPr>
          <w:noProof w:val="0"/>
          <w:lang w:val="pl-PL"/>
        </w:rPr>
        <w:t xml:space="preserve">6.1. </w:t>
      </w:r>
      <w:r w:rsidR="00A55330" w:rsidRPr="001368E0">
        <w:rPr>
          <w:lang w:val="pl-PL"/>
        </w:rPr>
        <w:t>Opatření na ochranu osob, ochranné prostředky a nouzové postupy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2137D84B" w14:textId="77777777" w:rsidTr="00D454E0">
        <w:tc>
          <w:tcPr>
            <w:tcW w:w="3686" w:type="dxa"/>
          </w:tcPr>
          <w:p w14:paraId="32D88AD7" w14:textId="012C4211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Obecná opatření</w:t>
            </w:r>
          </w:p>
        </w:tc>
        <w:tc>
          <w:tcPr>
            <w:tcW w:w="284" w:type="dxa"/>
          </w:tcPr>
          <w:p w14:paraId="38533BE3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C2D4EE0" w14:textId="286CA080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Používejte osobní ochranné pomůcky. Zabraňte přístupu nepovolaných osob do ohroženého prostoru. Odveďte pracovníky na bezpečné místo. Unikne-li výrobek do odpadních vod nebo do veřejné kanalizace, uvědomte o tom příslušné úřady. Uniklý produkt absorbujte, aby se zabránilo materiálním škodám.</w:t>
            </w:r>
          </w:p>
        </w:tc>
      </w:tr>
    </w:tbl>
    <w:p w14:paraId="22B1886C" w14:textId="0005A133" w:rsidR="001479F7" w:rsidRPr="003673BD" w:rsidRDefault="00000000" w:rsidP="001479F7">
      <w:pPr>
        <w:pStyle w:val="SDSTextHeading3"/>
        <w:rPr>
          <w:noProof w:val="0"/>
          <w:lang w:val="en-US"/>
        </w:rPr>
      </w:pPr>
      <w:r w:rsidRPr="003673BD">
        <w:rPr>
          <w:noProof w:val="0"/>
          <w:lang w:val="en-US"/>
        </w:rPr>
        <w:t xml:space="preserve">6.1.1. </w:t>
      </w:r>
      <w:r w:rsidRPr="003673BD">
        <w:rPr>
          <w:lang w:val="en-US"/>
        </w:rPr>
        <w:t>Pro pracovníky kromě pracovníků zasahujících v případě nouze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3F111364" w14:textId="77777777" w:rsidTr="00D454E0">
        <w:tc>
          <w:tcPr>
            <w:tcW w:w="3656" w:type="dxa"/>
          </w:tcPr>
          <w:p w14:paraId="45A2E22B" w14:textId="68B3D226" w:rsidR="00827634" w:rsidRPr="00AF366C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Ochranné prostředky</w:t>
            </w:r>
          </w:p>
        </w:tc>
        <w:tc>
          <w:tcPr>
            <w:tcW w:w="284" w:type="dxa"/>
          </w:tcPr>
          <w:p w14:paraId="14CB5B46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58794320" w14:textId="6436063B" w:rsidR="00827634" w:rsidRPr="00AF366C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Používejte doporučené osobní ochranné pomůcky.</w:t>
            </w:r>
          </w:p>
        </w:tc>
      </w:tr>
      <w:tr w:rsidR="007E76C5" w14:paraId="5167BBC3" w14:textId="77777777" w:rsidTr="00D454E0">
        <w:tc>
          <w:tcPr>
            <w:tcW w:w="3686" w:type="dxa"/>
          </w:tcPr>
          <w:p w14:paraId="0D21CB55" w14:textId="65A26CCA" w:rsidR="00827634" w:rsidRPr="00AF366C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Nouzové postupy</w:t>
            </w:r>
          </w:p>
        </w:tc>
        <w:tc>
          <w:tcPr>
            <w:tcW w:w="284" w:type="dxa"/>
          </w:tcPr>
          <w:p w14:paraId="648233D9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720BFFF8" w14:textId="0C7F7847" w:rsidR="00827634" w:rsidRPr="00AF366C" w:rsidRDefault="00000000" w:rsidP="009B0F88">
            <w:pPr>
              <w:pStyle w:val="SDSTableTextNormal"/>
              <w:rPr>
                <w:noProof w:val="0"/>
                <w:lang w:val="fr-BE"/>
              </w:rPr>
            </w:pPr>
            <w:r w:rsidRPr="00AF366C">
              <w:rPr>
                <w:lang w:val="fr-BE"/>
              </w:rPr>
              <w:t>Prostory, kde se výrobek rozlil, vyvětrejte. Zamezte vdechování prachu/dýmu/plynu/mlhy/par/aerosolů. Vyvarujte se zasažení pokožky a očí.</w:t>
            </w:r>
          </w:p>
        </w:tc>
      </w:tr>
    </w:tbl>
    <w:p w14:paraId="2CC31068" w14:textId="24DB5056" w:rsidR="00B077C8" w:rsidRPr="00E158AE" w:rsidRDefault="00000000" w:rsidP="00B077C8">
      <w:pPr>
        <w:pStyle w:val="SDSTextHeading3"/>
        <w:rPr>
          <w:noProof w:val="0"/>
        </w:rPr>
      </w:pPr>
      <w:r w:rsidRPr="00E158AE">
        <w:rPr>
          <w:noProof w:val="0"/>
        </w:rPr>
        <w:t xml:space="preserve">6.1.2. </w:t>
      </w:r>
      <w:r w:rsidRPr="00E158AE">
        <w:t>Pro pracovníky zasahující v případě nouze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:rsidRPr="004F5ED0" w14:paraId="49B4384E" w14:textId="77777777" w:rsidTr="00D454E0">
        <w:tc>
          <w:tcPr>
            <w:tcW w:w="3686" w:type="dxa"/>
          </w:tcPr>
          <w:p w14:paraId="4F1CA187" w14:textId="43DF7E7A" w:rsidR="00827634" w:rsidRPr="00AF366C" w:rsidRDefault="00FA7F7F" w:rsidP="00522075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Ochranné prostředky</w:t>
            </w:r>
          </w:p>
        </w:tc>
        <w:tc>
          <w:tcPr>
            <w:tcW w:w="284" w:type="dxa"/>
          </w:tcPr>
          <w:p w14:paraId="186D9136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3E687DF0" w14:textId="6BAB6CB9" w:rsidR="00827634" w:rsidRPr="00AF366C" w:rsidRDefault="00000000" w:rsidP="00522075">
            <w:pPr>
              <w:pStyle w:val="SDSTableTextNormal"/>
              <w:rPr>
                <w:noProof w:val="0"/>
                <w:lang w:val="fr-BE"/>
              </w:rPr>
            </w:pPr>
            <w:r w:rsidRPr="00AF366C">
              <w:rPr>
                <w:lang w:val="fr-BE"/>
              </w:rPr>
              <w:t>Nezasahujte bez vhodných ochranných pomůcek. Další informace viz oddíl 8: „Omezování expozice / osobní ochranné prostředky“.</w:t>
            </w:r>
          </w:p>
        </w:tc>
      </w:tr>
      <w:tr w:rsidR="007E76C5" w14:paraId="23BD25EE" w14:textId="77777777" w:rsidTr="00D454E0">
        <w:tc>
          <w:tcPr>
            <w:tcW w:w="3686" w:type="dxa"/>
          </w:tcPr>
          <w:p w14:paraId="21E0D331" w14:textId="07FAE8B8" w:rsidR="00827634" w:rsidRPr="00AF366C" w:rsidRDefault="00FA7F7F" w:rsidP="00522075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Nouzové postupy</w:t>
            </w:r>
          </w:p>
        </w:tc>
        <w:tc>
          <w:tcPr>
            <w:tcW w:w="284" w:type="dxa"/>
          </w:tcPr>
          <w:p w14:paraId="4912C3E2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FF1A112" w14:textId="4D245E98" w:rsidR="00827634" w:rsidRPr="00AF366C" w:rsidRDefault="00FA7F7F" w:rsidP="00522075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Evakuujte nepotřebné pracovníky.</w:t>
            </w:r>
          </w:p>
        </w:tc>
      </w:tr>
    </w:tbl>
    <w:p w14:paraId="78581F60" w14:textId="5E4A0C55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6.2. </w:t>
      </w:r>
      <w:r w:rsidR="00FA7F7F">
        <w:rPr>
          <w:lang w:val="en-GB"/>
        </w:rPr>
        <w:t>Opatření na ochranu životního prostředí</w:t>
      </w:r>
    </w:p>
    <w:p w14:paraId="2E6F858E" w14:textId="1933F2AA" w:rsidR="00827634" w:rsidRPr="00E158AE" w:rsidRDefault="00FA7F7F" w:rsidP="009E5102">
      <w:pPr>
        <w:pStyle w:val="SDSTextNormal"/>
      </w:pPr>
      <w:r>
        <w:rPr>
          <w:noProof/>
        </w:rPr>
        <w:t>Zabraňte uvolnění do životního prostředí.</w:t>
      </w:r>
    </w:p>
    <w:p w14:paraId="08752776" w14:textId="511D1A92" w:rsidR="00827634" w:rsidRPr="001368E0" w:rsidRDefault="00DD1AEA" w:rsidP="00E62D88">
      <w:pPr>
        <w:pStyle w:val="SDSTextHeading2"/>
        <w:rPr>
          <w:noProof w:val="0"/>
          <w:lang w:val="it-IT"/>
        </w:rPr>
      </w:pPr>
      <w:r w:rsidRPr="001368E0">
        <w:rPr>
          <w:noProof w:val="0"/>
          <w:lang w:val="it-IT"/>
        </w:rPr>
        <w:lastRenderedPageBreak/>
        <w:t xml:space="preserve">6.3. </w:t>
      </w:r>
      <w:r w:rsidR="00BD5FB4" w:rsidRPr="001368E0">
        <w:rPr>
          <w:lang w:val="it-IT"/>
        </w:rPr>
        <w:t>Metody a materiál pro omezení úniku a pro čištění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0D2C442D" w14:textId="77777777" w:rsidTr="00D454E0">
        <w:tc>
          <w:tcPr>
            <w:tcW w:w="3686" w:type="dxa"/>
          </w:tcPr>
          <w:p w14:paraId="32735AC5" w14:textId="50F21AE5" w:rsidR="00827634" w:rsidRPr="00AF366C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Zadržení úniku</w:t>
            </w:r>
          </w:p>
        </w:tc>
        <w:tc>
          <w:tcPr>
            <w:tcW w:w="284" w:type="dxa"/>
          </w:tcPr>
          <w:p w14:paraId="0E6E1515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302B6E1E" w14:textId="74A3A90D" w:rsidR="00827634" w:rsidRPr="00AF366C" w:rsidRDefault="00000000" w:rsidP="009B0F88">
            <w:pPr>
              <w:pStyle w:val="SDSTableTextNormal"/>
              <w:rPr>
                <w:noProof w:val="0"/>
                <w:lang w:val="fr-BE"/>
              </w:rPr>
            </w:pPr>
            <w:r w:rsidRPr="00AF366C">
              <w:rPr>
                <w:lang w:val="fr-BE"/>
              </w:rPr>
              <w:t>Čistou lopatou vložte materiál do suché nádoby a přikryjte jej tak, aby nebyl pod tlakem.</w:t>
            </w:r>
          </w:p>
        </w:tc>
      </w:tr>
      <w:tr w:rsidR="007E76C5" w14:paraId="7CB802F8" w14:textId="77777777" w:rsidTr="00D454E0">
        <w:tc>
          <w:tcPr>
            <w:tcW w:w="3686" w:type="dxa"/>
          </w:tcPr>
          <w:p w14:paraId="76402C90" w14:textId="787EAD0A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Způsoby čištění</w:t>
            </w:r>
          </w:p>
        </w:tc>
        <w:tc>
          <w:tcPr>
            <w:tcW w:w="284" w:type="dxa"/>
          </w:tcPr>
          <w:p w14:paraId="16FA95B0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264D40B4" w14:textId="0AD8858D" w:rsidR="00827634" w:rsidRPr="00AF366C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Výrobek sesbírejte mechanicky. Zabraňte vytváření nebo šíření prachu.</w:t>
            </w:r>
          </w:p>
        </w:tc>
      </w:tr>
      <w:tr w:rsidR="007E76C5" w14:paraId="5F2899AF" w14:textId="77777777" w:rsidTr="00D454E0">
        <w:tc>
          <w:tcPr>
            <w:tcW w:w="3686" w:type="dxa"/>
          </w:tcPr>
          <w:p w14:paraId="3A56CC2B" w14:textId="58E8FE4A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Další informace</w:t>
            </w:r>
          </w:p>
        </w:tc>
        <w:tc>
          <w:tcPr>
            <w:tcW w:w="284" w:type="dxa"/>
          </w:tcPr>
          <w:p w14:paraId="2EE37300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6BF979F" w14:textId="298E388B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Materiály a pevné zbytky zlikvidujte na místě, které k tomu má oprávnění.</w:t>
            </w:r>
          </w:p>
        </w:tc>
      </w:tr>
    </w:tbl>
    <w:p w14:paraId="1D1DCEDD" w14:textId="3B19A3D2" w:rsidR="00827634" w:rsidRPr="001368E0" w:rsidRDefault="00DD1AEA" w:rsidP="00E62D88">
      <w:pPr>
        <w:pStyle w:val="SDSTextHeading2"/>
        <w:rPr>
          <w:noProof w:val="0"/>
          <w:lang w:val="pl-PL"/>
        </w:rPr>
      </w:pPr>
      <w:r w:rsidRPr="001368E0">
        <w:rPr>
          <w:noProof w:val="0"/>
          <w:lang w:val="pl-PL"/>
        </w:rPr>
        <w:t xml:space="preserve">6.4. </w:t>
      </w:r>
      <w:r w:rsidR="00FA7F7F" w:rsidRPr="001368E0">
        <w:rPr>
          <w:lang w:val="pl-PL"/>
        </w:rPr>
        <w:t>Odkaz na jiné oddíly</w:t>
      </w:r>
    </w:p>
    <w:p w14:paraId="56E19A8E" w14:textId="133794D7" w:rsidR="00827634" w:rsidRPr="00AF366C" w:rsidRDefault="00FA7F7F" w:rsidP="009E5102">
      <w:pPr>
        <w:pStyle w:val="SDSTextNormal"/>
        <w:rPr>
          <w:lang w:val="fr-BE"/>
        </w:rPr>
      </w:pPr>
      <w:r>
        <w:rPr>
          <w:noProof/>
          <w:lang w:val="fr-BE"/>
        </w:rPr>
        <w:t>Další informace viz oddíl 13.</w:t>
      </w:r>
    </w:p>
    <w:p w14:paraId="3442A280" w14:textId="248CA190" w:rsidR="00827634" w:rsidRPr="001368E0" w:rsidRDefault="00FA7F7F" w:rsidP="00E62D88">
      <w:pPr>
        <w:pStyle w:val="SDSTextHeading1"/>
        <w:rPr>
          <w:noProof w:val="0"/>
          <w:lang w:val="fr-BE"/>
        </w:rPr>
      </w:pPr>
      <w:r w:rsidRPr="001368E0">
        <w:rPr>
          <w:lang w:val="fr-BE"/>
        </w:rPr>
        <w:t xml:space="preserve">ODDÍL </w:t>
      </w:r>
      <w:proofErr w:type="gramStart"/>
      <w:r w:rsidRPr="001368E0">
        <w:rPr>
          <w:lang w:val="fr-BE"/>
        </w:rPr>
        <w:t>7</w:t>
      </w:r>
      <w:r w:rsidRPr="001368E0">
        <w:rPr>
          <w:noProof w:val="0"/>
          <w:lang w:val="fr-BE"/>
        </w:rPr>
        <w:t>:</w:t>
      </w:r>
      <w:proofErr w:type="gramEnd"/>
      <w:r w:rsidRPr="001368E0">
        <w:rPr>
          <w:noProof w:val="0"/>
          <w:lang w:val="fr-BE"/>
        </w:rPr>
        <w:t xml:space="preserve"> </w:t>
      </w:r>
      <w:r w:rsidRPr="001368E0">
        <w:rPr>
          <w:lang w:val="fr-BE"/>
        </w:rPr>
        <w:t>Zacházení a skladování</w:t>
      </w:r>
    </w:p>
    <w:p w14:paraId="7B60EA81" w14:textId="72360C1E" w:rsidR="00827634" w:rsidRPr="001368E0" w:rsidRDefault="00DD1AEA" w:rsidP="00E62D88">
      <w:pPr>
        <w:pStyle w:val="SDSTextHeading2"/>
        <w:rPr>
          <w:noProof w:val="0"/>
          <w:lang w:val="fr-BE"/>
        </w:rPr>
      </w:pPr>
      <w:r w:rsidRPr="001368E0">
        <w:rPr>
          <w:noProof w:val="0"/>
          <w:lang w:val="fr-BE"/>
        </w:rPr>
        <w:t xml:space="preserve">7.1. </w:t>
      </w:r>
      <w:r w:rsidR="00FA7F7F" w:rsidRPr="001368E0">
        <w:rPr>
          <w:lang w:val="fr-BE"/>
        </w:rPr>
        <w:t>Opatření pro bezpečné zacházení</w:t>
      </w:r>
    </w:p>
    <w:tbl>
      <w:tblPr>
        <w:tblStyle w:val="SDSTableWithoutBorders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013E30A2" w14:textId="77777777" w:rsidTr="00D454E0">
        <w:tc>
          <w:tcPr>
            <w:tcW w:w="3686" w:type="dxa"/>
          </w:tcPr>
          <w:p w14:paraId="41E49457" w14:textId="3A98065B" w:rsidR="00827634" w:rsidRPr="001368E0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 w:rsidRPr="001368E0">
              <w:rPr>
                <w:lang w:val="fr-BE"/>
              </w:rPr>
              <w:t>Další rizika v případě zpracování</w:t>
            </w:r>
          </w:p>
        </w:tc>
        <w:tc>
          <w:tcPr>
            <w:tcW w:w="284" w:type="dxa"/>
          </w:tcPr>
          <w:p w14:paraId="791BA545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34A035D6" w14:textId="4ABF04CE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Při očekávaných běžných podmínkách používání se nepředpokládá, že by hrozilo nějaké významné nebezpečí.</w:t>
            </w:r>
          </w:p>
        </w:tc>
      </w:tr>
      <w:tr w:rsidR="007E76C5" w14:paraId="64CBE17B" w14:textId="77777777" w:rsidTr="00D454E0">
        <w:tc>
          <w:tcPr>
            <w:tcW w:w="3686" w:type="dxa"/>
          </w:tcPr>
          <w:p w14:paraId="49DC5AD1" w14:textId="410CA560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Opatření pro bezpečné zacházení</w:t>
            </w:r>
          </w:p>
        </w:tc>
        <w:tc>
          <w:tcPr>
            <w:tcW w:w="284" w:type="dxa"/>
          </w:tcPr>
          <w:p w14:paraId="2594E4F6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5C2078EC" w14:textId="4D03B1DC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Používejte pouze venku nebo v dobře větraných prostorách. Zamezte vdechování prachu/dýmu/plynu/mlhy/par/aerosolů. Vyvarujte se zasažení pokožky a očí. Používejte osobní ochranné pomůcky.</w:t>
            </w:r>
          </w:p>
        </w:tc>
      </w:tr>
      <w:tr w:rsidR="007E76C5" w14:paraId="7F31E18D" w14:textId="77777777" w:rsidTr="00D454E0">
        <w:tc>
          <w:tcPr>
            <w:tcW w:w="3686" w:type="dxa"/>
          </w:tcPr>
          <w:p w14:paraId="5ADD8ABC" w14:textId="5EC65891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Hygienická opatření</w:t>
            </w:r>
          </w:p>
        </w:tc>
        <w:tc>
          <w:tcPr>
            <w:tcW w:w="284" w:type="dxa"/>
          </w:tcPr>
          <w:p w14:paraId="00202285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BD90215" w14:textId="152265F0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Kontaminovaný oděv před opětovným použitím vyperte. Při používání tohoto výrobku nejezte, nepijte ani nekuřte. Po manipulaci s výrobkem si vždy umyjte ruce.</w:t>
            </w:r>
          </w:p>
        </w:tc>
      </w:tr>
    </w:tbl>
    <w:p w14:paraId="19A3F6D8" w14:textId="551598C7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7.2. </w:t>
      </w:r>
      <w:r w:rsidR="00BD5FB4" w:rsidRPr="00E158AE">
        <w:rPr>
          <w:lang w:val="en-GB"/>
        </w:rPr>
        <w:t>Podmínky pro bezpečné skladování látek a směsí včetně neslučitelných látek a směsí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0AF92EC0" w14:textId="77777777" w:rsidTr="00D454E0">
        <w:tc>
          <w:tcPr>
            <w:tcW w:w="3686" w:type="dxa"/>
          </w:tcPr>
          <w:p w14:paraId="6630A8E6" w14:textId="71A6B7A0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Technická opatření</w:t>
            </w:r>
          </w:p>
        </w:tc>
        <w:tc>
          <w:tcPr>
            <w:tcW w:w="284" w:type="dxa"/>
          </w:tcPr>
          <w:p w14:paraId="73CC7317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05683D02" w14:textId="37875EDA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Uchovávejte na chladném dobře větraném místě mimo dosah zdrojů tepla.</w:t>
            </w:r>
          </w:p>
        </w:tc>
      </w:tr>
      <w:tr w:rsidR="007E76C5" w14:paraId="60511F74" w14:textId="77777777" w:rsidTr="00D454E0">
        <w:tc>
          <w:tcPr>
            <w:tcW w:w="3686" w:type="dxa"/>
          </w:tcPr>
          <w:p w14:paraId="148337FF" w14:textId="6E5F72AE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Skladovací podmínky</w:t>
            </w:r>
          </w:p>
        </w:tc>
        <w:tc>
          <w:tcPr>
            <w:tcW w:w="284" w:type="dxa"/>
          </w:tcPr>
          <w:p w14:paraId="0907E69D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0F26D8A0" w14:textId="14D28BCD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Skladujte uzamčené. Skladujte na dobře větraném místě. Uchovávejte obal těsně uzavřený.</w:t>
            </w:r>
          </w:p>
        </w:tc>
      </w:tr>
      <w:tr w:rsidR="007E76C5" w14:paraId="0F277627" w14:textId="77777777" w:rsidTr="00D454E0">
        <w:tc>
          <w:tcPr>
            <w:tcW w:w="3686" w:type="dxa"/>
          </w:tcPr>
          <w:p w14:paraId="08AD30FB" w14:textId="13505B51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Obalové materiály</w:t>
            </w:r>
          </w:p>
        </w:tc>
        <w:tc>
          <w:tcPr>
            <w:tcW w:w="284" w:type="dxa"/>
          </w:tcPr>
          <w:p w14:paraId="773CBB90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FF46DDC" w14:textId="6C8B3E3D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Výrobek skladujte vždy v nádobě ze stejného materiálu jako původní nádoba.</w:t>
            </w:r>
          </w:p>
        </w:tc>
      </w:tr>
    </w:tbl>
    <w:p w14:paraId="6C109FD1" w14:textId="0948E10C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7.3. </w:t>
      </w:r>
      <w:r w:rsidR="00FA7F7F">
        <w:rPr>
          <w:lang w:val="en-GB"/>
        </w:rPr>
        <w:t>Specifické konečné/specifická konečná použití</w:t>
      </w:r>
    </w:p>
    <w:p w14:paraId="75AE9ADE" w14:textId="77777777" w:rsidR="00827634" w:rsidRPr="00651087" w:rsidRDefault="00000000" w:rsidP="009E5102">
      <w:pPr>
        <w:pStyle w:val="SDSTextNormal"/>
      </w:pPr>
      <w:proofErr w:type="spellStart"/>
      <w:r w:rsidRPr="00651087">
        <w:t>Nejsou</w:t>
      </w:r>
      <w:proofErr w:type="spellEnd"/>
      <w:r w:rsidRPr="00651087">
        <w:t xml:space="preserve"> k </w:t>
      </w:r>
      <w:proofErr w:type="spellStart"/>
      <w:r w:rsidRPr="00651087">
        <w:t>dispozici</w:t>
      </w:r>
      <w:proofErr w:type="spellEnd"/>
      <w:r w:rsidRPr="00651087">
        <w:t xml:space="preserve"> </w:t>
      </w:r>
      <w:proofErr w:type="spellStart"/>
      <w:r w:rsidRPr="00651087">
        <w:t>žádné</w:t>
      </w:r>
      <w:proofErr w:type="spellEnd"/>
      <w:r w:rsidRPr="00651087">
        <w:t xml:space="preserve"> </w:t>
      </w:r>
      <w:proofErr w:type="spellStart"/>
      <w:r w:rsidRPr="00651087">
        <w:t>doplňující</w:t>
      </w:r>
      <w:proofErr w:type="spellEnd"/>
      <w:r w:rsidRPr="00651087">
        <w:t xml:space="preserve"> </w:t>
      </w:r>
      <w:proofErr w:type="spellStart"/>
      <w:r w:rsidRPr="00651087">
        <w:t>údaje</w:t>
      </w:r>
      <w:proofErr w:type="spellEnd"/>
    </w:p>
    <w:p w14:paraId="46781CC7" w14:textId="7A272A19" w:rsidR="00827634" w:rsidRPr="00651087" w:rsidRDefault="00FA7F7F" w:rsidP="00E62D88">
      <w:pPr>
        <w:pStyle w:val="SDSTextHeading1"/>
        <w:rPr>
          <w:noProof w:val="0"/>
          <w:lang w:val="en-GB"/>
        </w:rPr>
      </w:pPr>
      <w:r w:rsidRPr="00651087">
        <w:rPr>
          <w:lang w:val="en-GB"/>
        </w:rPr>
        <w:t>ODDÍL 8</w:t>
      </w:r>
      <w:r w:rsidRPr="00651087">
        <w:rPr>
          <w:noProof w:val="0"/>
          <w:lang w:val="en-GB"/>
        </w:rPr>
        <w:t xml:space="preserve">: </w:t>
      </w:r>
      <w:r w:rsidRPr="00651087">
        <w:rPr>
          <w:lang w:val="en-GB"/>
        </w:rPr>
        <w:t>Omezování expozice/osobní ochranné prostředky</w:t>
      </w:r>
    </w:p>
    <w:p w14:paraId="08F4C7F3" w14:textId="0C257DFF" w:rsidR="00827634" w:rsidRPr="00651087" w:rsidRDefault="00DD1AEA" w:rsidP="00E62D88">
      <w:pPr>
        <w:pStyle w:val="SDSTextHeading2"/>
        <w:rPr>
          <w:noProof w:val="0"/>
          <w:lang w:val="en-GB"/>
        </w:rPr>
      </w:pPr>
      <w:r w:rsidRPr="00651087">
        <w:rPr>
          <w:noProof w:val="0"/>
          <w:lang w:val="en-GB"/>
        </w:rPr>
        <w:t xml:space="preserve">8.1. </w:t>
      </w:r>
      <w:r w:rsidR="00FA7F7F" w:rsidRPr="00651087">
        <w:rPr>
          <w:lang w:val="en-GB"/>
        </w:rPr>
        <w:t>Kontrolní parametry</w:t>
      </w:r>
    </w:p>
    <w:p w14:paraId="0FE07AA3" w14:textId="4FFB6128" w:rsidR="00B077C8" w:rsidRPr="003673BD" w:rsidRDefault="00000000" w:rsidP="00B077C8">
      <w:pPr>
        <w:pStyle w:val="SDSTextHeading3"/>
        <w:rPr>
          <w:noProof w:val="0"/>
          <w:lang w:val="en-US"/>
        </w:rPr>
      </w:pPr>
      <w:r w:rsidRPr="003673BD">
        <w:rPr>
          <w:noProof w:val="0"/>
          <w:lang w:val="en-US"/>
        </w:rPr>
        <w:t xml:space="preserve">8.1.1 </w:t>
      </w:r>
      <w:bookmarkStart w:id="2" w:name="_Hlk54076387"/>
      <w:r w:rsidRPr="003673BD">
        <w:rPr>
          <w:lang w:val="en-US"/>
        </w:rPr>
        <w:t>Vnitrostátní limitní hodnoty expozice na pracovišti a biologické limitní hodnoty</w:t>
      </w:r>
      <w:bookmarkEnd w:id="2"/>
    </w:p>
    <w:p w14:paraId="551E4519" w14:textId="133FFE24" w:rsidR="000251E6" w:rsidRPr="00E158AE" w:rsidRDefault="000251E6" w:rsidP="00DA2C0C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 w:firstRow="1" w:lastRow="0" w:firstColumn="1" w:lastColumn="0" w:noHBand="0" w:noVBand="1"/>
      </w:tblPr>
      <w:tblGrid>
        <w:gridCol w:w="1793"/>
        <w:gridCol w:w="2899"/>
        <w:gridCol w:w="2899"/>
        <w:gridCol w:w="2899"/>
      </w:tblGrid>
      <w:tr w:rsidR="007E76C5" w14:paraId="0F45F6DE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90" w:type="dxa"/>
            <w:gridSpan w:val="4"/>
          </w:tcPr>
          <w:p w14:paraId="054DA880" w14:textId="66F3A5D6" w:rsidR="000251E6" w:rsidRPr="00E158AE" w:rsidRDefault="00000000" w:rsidP="006A5033">
            <w:pPr>
              <w:pStyle w:val="SDSTableTextHeading1"/>
              <w:rPr>
                <w:noProof w:val="0"/>
              </w:rPr>
            </w:pPr>
            <w:r w:rsidRPr="00E158AE">
              <w:t>Portlandský cement</w:t>
            </w:r>
            <w:r w:rsidRPr="00E158AE">
              <w:rPr>
                <w:noProof w:val="0"/>
              </w:rPr>
              <w:t xml:space="preserve"> </w:t>
            </w:r>
            <w:r w:rsidR="00FD53E4" w:rsidRPr="00E158AE">
              <w:t>(65997-15-1)</w:t>
            </w:r>
          </w:p>
        </w:tc>
      </w:tr>
      <w:tr w:rsidR="007E76C5" w14:paraId="09AA005D" w14:textId="77777777" w:rsidTr="007E76C5">
        <w:tc>
          <w:tcPr>
            <w:tcW w:w="10490" w:type="dxa"/>
            <w:gridSpan w:val="4"/>
          </w:tcPr>
          <w:p w14:paraId="7C4BF95B" w14:textId="4292DBE7" w:rsidR="000251E6" w:rsidRPr="00E158AE" w:rsidRDefault="00000000" w:rsidP="00F47054">
            <w:pPr>
              <w:pStyle w:val="SDSTableTextHeading2"/>
              <w:rPr>
                <w:noProof w:val="0"/>
              </w:rPr>
            </w:pPr>
            <w:r w:rsidRPr="00E158AE">
              <w:t>Česká republika - Limity vlivů při zaměstnání</w:t>
            </w:r>
          </w:p>
        </w:tc>
      </w:tr>
      <w:tr w:rsidR="007E76C5" w14:paraId="70951C39" w14:textId="77777777" w:rsidTr="007E76C5">
        <w:tc>
          <w:tcPr>
            <w:tcW w:w="3969" w:type="dxa"/>
            <w:gridSpan w:val="3"/>
          </w:tcPr>
          <w:p w14:paraId="59DC9D44" w14:textId="70E5D9CB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Místní název</w:t>
            </w:r>
          </w:p>
        </w:tc>
        <w:tc>
          <w:tcPr>
            <w:tcW w:w="6521" w:type="dxa"/>
          </w:tcPr>
          <w:p w14:paraId="7F8A1D5B" w14:textId="4F91B0BF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Cement</w:t>
            </w:r>
          </w:p>
        </w:tc>
      </w:tr>
      <w:tr w:rsidR="007E76C5" w14:paraId="70951C3A" w14:textId="77777777" w:rsidTr="000A3771">
        <w:tc>
          <w:tcPr>
            <w:tcW w:w="3969" w:type="dxa"/>
          </w:tcPr>
          <w:p w14:paraId="57933F21" w14:textId="77777777" w:rsidR="003909D6" w:rsidRPr="00E158AE" w:rsidRDefault="00000000" w:rsidP="00FB22E1">
            <w:pPr>
              <w:pStyle w:val="SDSTableTextNormal"/>
            </w:pPr>
            <w:r w:rsidRPr="00E158AE">
              <w:t>PEL (OEL TWA)</w:t>
            </w:r>
          </w:p>
        </w:tc>
        <w:tc>
          <w:tcPr>
            <w:tcW w:w="6521" w:type="dxa"/>
          </w:tcPr>
          <w:p w14:paraId="46E9C60E" w14:textId="77777777" w:rsidR="003909D6" w:rsidRPr="00E158AE" w:rsidRDefault="00000000" w:rsidP="00FB22E1">
            <w:pPr>
              <w:pStyle w:val="SDSTableTextNormal"/>
            </w:pPr>
            <w:r w:rsidRPr="00E158AE">
              <w:t>10 mg/m³ (pro celkovou koncentraci)</w:t>
            </w:r>
          </w:p>
        </w:tc>
        <w:tc>
          <w:tcPr>
            <w:tcW w:w="6521" w:type="dxa"/>
          </w:tcPr>
          <w:p w14:paraId="3D9C9879" w14:textId="4A5F5B06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PEL (OEL TWA)</w:t>
            </w:r>
          </w:p>
        </w:tc>
        <w:tc>
          <w:tcPr>
            <w:tcW w:w="6521" w:type="dxa"/>
          </w:tcPr>
          <w:p w14:paraId="3B922410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10 mg/m³ (pro celkovou koncentraci)</w:t>
            </w:r>
          </w:p>
        </w:tc>
      </w:tr>
      <w:tr w:rsidR="007E76C5" w14:paraId="70951C3B" w14:textId="77777777" w:rsidTr="000A3771">
        <w:tc>
          <w:tcPr>
            <w:tcW w:w="3969" w:type="dxa"/>
          </w:tcPr>
          <w:p w14:paraId="115FE49A" w14:textId="77777777" w:rsidR="003909D6" w:rsidRPr="00E158AE" w:rsidRDefault="00000000" w:rsidP="00FB22E1">
            <w:pPr>
              <w:pStyle w:val="SDSTableTextNormal"/>
            </w:pPr>
            <w:r w:rsidRPr="00E158AE">
              <w:t>Poznámka</w:t>
            </w:r>
          </w:p>
        </w:tc>
        <w:tc>
          <w:tcPr>
            <w:tcW w:w="6521" w:type="dxa"/>
          </w:tcPr>
          <w:p w14:paraId="26D18F6F" w14:textId="77777777" w:rsidR="003909D6" w:rsidRPr="00E158AE" w:rsidRDefault="00000000" w:rsidP="00FB22E1">
            <w:pPr>
              <w:pStyle w:val="SDSTableTextNormal"/>
            </w:pPr>
            <w:r w:rsidRPr="00E158AE">
              <w:t>Prachy s převážně nespecifickým účinkem.</w:t>
            </w:r>
          </w:p>
        </w:tc>
        <w:tc>
          <w:tcPr>
            <w:tcW w:w="6521" w:type="dxa"/>
          </w:tcPr>
          <w:p w14:paraId="707E45F0" w14:textId="7AAEA05A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Poznámka</w:t>
            </w:r>
          </w:p>
        </w:tc>
        <w:tc>
          <w:tcPr>
            <w:tcW w:w="6521" w:type="dxa"/>
          </w:tcPr>
          <w:p w14:paraId="374DF702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Prachy s převážně nespecifickým účinkem.</w:t>
            </w:r>
          </w:p>
        </w:tc>
      </w:tr>
      <w:tr w:rsidR="007E76C5" w14:paraId="70951C3C" w14:textId="77777777" w:rsidTr="000A3771">
        <w:tc>
          <w:tcPr>
            <w:tcW w:w="3969" w:type="dxa"/>
          </w:tcPr>
          <w:p w14:paraId="50786499" w14:textId="77777777" w:rsidR="003909D6" w:rsidRPr="00E158AE" w:rsidRDefault="00000000" w:rsidP="00FB22E1">
            <w:pPr>
              <w:pStyle w:val="SDSTableTextNormal"/>
            </w:pPr>
            <w:r w:rsidRPr="00E158AE">
              <w:t>Související právní předpisy</w:t>
            </w:r>
          </w:p>
        </w:tc>
        <w:tc>
          <w:tcPr>
            <w:tcW w:w="6521" w:type="dxa"/>
          </w:tcPr>
          <w:p w14:paraId="35B8222A" w14:textId="77777777" w:rsidR="003909D6" w:rsidRPr="00E158AE" w:rsidRDefault="00000000" w:rsidP="00FB22E1">
            <w:pPr>
              <w:pStyle w:val="SDSTableTextNormal"/>
            </w:pPr>
            <w:r w:rsidRPr="00E158AE">
              <w:t>Nařízení vlády č. 361/2007 Sb. (Předpis 330/2023 Sb.)</w:t>
            </w:r>
          </w:p>
        </w:tc>
        <w:tc>
          <w:tcPr>
            <w:tcW w:w="6521" w:type="dxa"/>
          </w:tcPr>
          <w:p w14:paraId="4509D414" w14:textId="13BAA720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Související právní předpisy</w:t>
            </w:r>
          </w:p>
        </w:tc>
        <w:tc>
          <w:tcPr>
            <w:tcW w:w="6521" w:type="dxa"/>
          </w:tcPr>
          <w:p w14:paraId="2519E0A1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Nařízení vlády č. 361/2007 Sb. (Předpis 330/2023 Sb.)</w:t>
            </w:r>
          </w:p>
        </w:tc>
      </w:tr>
    </w:tbl>
    <w:p w14:paraId="74038444" w14:textId="77777777" w:rsidR="000251E6" w:rsidRPr="00E158AE" w:rsidRDefault="000251E6" w:rsidP="00DA2C0C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 w:firstRow="1" w:lastRow="0" w:firstColumn="1" w:lastColumn="0" w:noHBand="0" w:noVBand="1"/>
      </w:tblPr>
      <w:tblGrid>
        <w:gridCol w:w="1549"/>
        <w:gridCol w:w="2492"/>
        <w:gridCol w:w="2492"/>
        <w:gridCol w:w="3957"/>
      </w:tblGrid>
      <w:tr w:rsidR="007E76C5" w14:paraId="0F45F6DF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90" w:type="dxa"/>
            <w:gridSpan w:val="3"/>
          </w:tcPr>
          <w:p w14:paraId="45F60AD5" w14:textId="77777777" w:rsidR="003909D6" w:rsidRPr="00E158AE" w:rsidRDefault="00000000" w:rsidP="006A5033">
            <w:pPr>
              <w:pStyle w:val="SDSTableTextHeading1"/>
            </w:pPr>
            <w:r w:rsidRPr="00E158AE">
              <w:t>hydroxid vápenatý</w:t>
            </w:r>
            <w:r w:rsidRPr="00E158AE">
              <w:rPr>
                <w:noProof w:val="0"/>
              </w:rPr>
              <w:t xml:space="preserve"> </w:t>
            </w:r>
            <w:r w:rsidR="00FD53E4" w:rsidRPr="00E158AE">
              <w:t>(1305-62-0)</w:t>
            </w:r>
          </w:p>
        </w:tc>
        <w:tc>
          <w:tcPr>
            <w:tcW w:w="10490" w:type="dxa"/>
          </w:tcPr>
          <w:p w14:paraId="4C7286EF" w14:textId="7AB6FD31" w:rsidR="000251E6" w:rsidRPr="00E158AE" w:rsidRDefault="00000000" w:rsidP="006A5033">
            <w:pPr>
              <w:pStyle w:val="SDSTableTextHeading1"/>
              <w:rPr>
                <w:noProof w:val="0"/>
              </w:rPr>
            </w:pPr>
            <w:r w:rsidRPr="00E158AE">
              <w:t>hydroxid vápenatý</w:t>
            </w:r>
            <w:r w:rsidRPr="00E158AE">
              <w:rPr>
                <w:noProof w:val="0"/>
              </w:rPr>
              <w:t xml:space="preserve"> </w:t>
            </w:r>
            <w:r w:rsidR="00FD53E4" w:rsidRPr="00E158AE">
              <w:t>(1305-62-0)</w:t>
            </w:r>
          </w:p>
        </w:tc>
      </w:tr>
      <w:tr w:rsidR="007E76C5" w14:paraId="09AA005E" w14:textId="77777777" w:rsidTr="007E76C5">
        <w:tc>
          <w:tcPr>
            <w:tcW w:w="10490" w:type="dxa"/>
            <w:gridSpan w:val="3"/>
          </w:tcPr>
          <w:p w14:paraId="0B0A5709" w14:textId="77777777" w:rsidR="003909D6" w:rsidRPr="00E158AE" w:rsidRDefault="00000000" w:rsidP="00F47054">
            <w:pPr>
              <w:pStyle w:val="SDSTableTextHeading2"/>
            </w:pPr>
            <w:r w:rsidRPr="00E158AE">
              <w:t>EU - Indikativní limit expozice na pracovišti (IOEL)</w:t>
            </w:r>
          </w:p>
        </w:tc>
        <w:tc>
          <w:tcPr>
            <w:tcW w:w="10490" w:type="dxa"/>
          </w:tcPr>
          <w:p w14:paraId="60AF5EA8" w14:textId="38CD0C1D" w:rsidR="000251E6" w:rsidRPr="00E158AE" w:rsidRDefault="00000000" w:rsidP="00F47054">
            <w:pPr>
              <w:pStyle w:val="SDSTableTextHeading2"/>
              <w:rPr>
                <w:noProof w:val="0"/>
              </w:rPr>
            </w:pPr>
            <w:r w:rsidRPr="00E158AE">
              <w:t>EU - Indikativní limit expozice na pracovišti (IOEL)</w:t>
            </w:r>
          </w:p>
        </w:tc>
      </w:tr>
      <w:tr w:rsidR="007E76C5" w14:paraId="70951C3D" w14:textId="77777777" w:rsidTr="000A3771">
        <w:tc>
          <w:tcPr>
            <w:tcW w:w="3969" w:type="dxa"/>
          </w:tcPr>
          <w:p w14:paraId="26B9BCF4" w14:textId="77777777" w:rsidR="003909D6" w:rsidRPr="00E158AE" w:rsidRDefault="00000000" w:rsidP="00FB22E1">
            <w:pPr>
              <w:pStyle w:val="SDSTableTextNormal"/>
            </w:pPr>
            <w:r w:rsidRPr="00E158AE">
              <w:t>Místní název</w:t>
            </w:r>
          </w:p>
        </w:tc>
        <w:tc>
          <w:tcPr>
            <w:tcW w:w="6521" w:type="dxa"/>
          </w:tcPr>
          <w:p w14:paraId="3E929776" w14:textId="77777777" w:rsidR="003909D6" w:rsidRPr="00E158AE" w:rsidRDefault="00000000" w:rsidP="00FB22E1">
            <w:pPr>
              <w:pStyle w:val="SDSTableTextNormal"/>
            </w:pPr>
            <w:r w:rsidRPr="00E158AE">
              <w:t>Calcium dihydroxide</w:t>
            </w:r>
          </w:p>
        </w:tc>
        <w:tc>
          <w:tcPr>
            <w:tcW w:w="6521" w:type="dxa"/>
          </w:tcPr>
          <w:p w14:paraId="42CF3915" w14:textId="6814C73D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Místní název</w:t>
            </w:r>
          </w:p>
        </w:tc>
        <w:tc>
          <w:tcPr>
            <w:tcW w:w="6521" w:type="dxa"/>
          </w:tcPr>
          <w:p w14:paraId="22CDC39B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Calcium dihydroxide</w:t>
            </w:r>
          </w:p>
        </w:tc>
      </w:tr>
      <w:tr w:rsidR="007E76C5" w14:paraId="70951C3E" w14:textId="77777777" w:rsidTr="000A3771">
        <w:tc>
          <w:tcPr>
            <w:tcW w:w="3969" w:type="dxa"/>
          </w:tcPr>
          <w:p w14:paraId="18C953E6" w14:textId="77777777" w:rsidR="003909D6" w:rsidRPr="00E158AE" w:rsidRDefault="00000000" w:rsidP="00FB22E1">
            <w:pPr>
              <w:pStyle w:val="SDSTableTextNormal"/>
            </w:pPr>
            <w:r w:rsidRPr="00E158AE">
              <w:t>IOEL TWA</w:t>
            </w:r>
          </w:p>
        </w:tc>
        <w:tc>
          <w:tcPr>
            <w:tcW w:w="6521" w:type="dxa"/>
          </w:tcPr>
          <w:p w14:paraId="7EA463B6" w14:textId="77777777" w:rsidR="003909D6" w:rsidRPr="00E158AE" w:rsidRDefault="00000000" w:rsidP="00FB22E1">
            <w:pPr>
              <w:pStyle w:val="SDSTableTextNormal"/>
            </w:pPr>
            <w:r w:rsidRPr="00E158AE">
              <w:t>1 mg/m³ (Respirable fraction)</w:t>
            </w:r>
          </w:p>
        </w:tc>
        <w:tc>
          <w:tcPr>
            <w:tcW w:w="6521" w:type="dxa"/>
          </w:tcPr>
          <w:p w14:paraId="4AD5D724" w14:textId="5BD7193B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IOEL TWA</w:t>
            </w:r>
          </w:p>
        </w:tc>
        <w:tc>
          <w:tcPr>
            <w:tcW w:w="6521" w:type="dxa"/>
          </w:tcPr>
          <w:p w14:paraId="08AB6503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1 mg/m³ (Respirable fraction)</w:t>
            </w:r>
          </w:p>
        </w:tc>
      </w:tr>
      <w:tr w:rsidR="007E76C5" w14:paraId="70951C3F" w14:textId="77777777" w:rsidTr="000A3771">
        <w:tc>
          <w:tcPr>
            <w:tcW w:w="3969" w:type="dxa"/>
          </w:tcPr>
          <w:p w14:paraId="03923010" w14:textId="77777777" w:rsidR="003909D6" w:rsidRPr="00E158AE" w:rsidRDefault="00000000" w:rsidP="00FB22E1">
            <w:pPr>
              <w:pStyle w:val="SDSTableTextNormal"/>
            </w:pPr>
            <w:r w:rsidRPr="00E158AE">
              <w:t>IOEL STEL</w:t>
            </w:r>
          </w:p>
        </w:tc>
        <w:tc>
          <w:tcPr>
            <w:tcW w:w="6521" w:type="dxa"/>
          </w:tcPr>
          <w:p w14:paraId="1A4A7B81" w14:textId="77777777" w:rsidR="003909D6" w:rsidRPr="00E158AE" w:rsidRDefault="00000000" w:rsidP="00FB22E1">
            <w:pPr>
              <w:pStyle w:val="SDSTableTextNormal"/>
            </w:pPr>
            <w:r w:rsidRPr="00E158AE">
              <w:t>4 mg/m³ (Respirable fraction)</w:t>
            </w:r>
          </w:p>
        </w:tc>
        <w:tc>
          <w:tcPr>
            <w:tcW w:w="6521" w:type="dxa"/>
          </w:tcPr>
          <w:p w14:paraId="324ECAE7" w14:textId="4DD15624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IOEL STEL</w:t>
            </w:r>
          </w:p>
        </w:tc>
        <w:tc>
          <w:tcPr>
            <w:tcW w:w="6521" w:type="dxa"/>
          </w:tcPr>
          <w:p w14:paraId="13CADD35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4 mg/m³ (Respirable fraction)</w:t>
            </w:r>
          </w:p>
        </w:tc>
      </w:tr>
      <w:tr w:rsidR="007E76C5" w14:paraId="70951C40" w14:textId="77777777" w:rsidTr="000A3771">
        <w:tc>
          <w:tcPr>
            <w:tcW w:w="3969" w:type="dxa"/>
          </w:tcPr>
          <w:p w14:paraId="3670C55A" w14:textId="77777777" w:rsidR="003909D6" w:rsidRPr="00E158AE" w:rsidRDefault="00000000" w:rsidP="00FB22E1">
            <w:pPr>
              <w:pStyle w:val="SDSTableTextNormal"/>
            </w:pPr>
            <w:r w:rsidRPr="00E158AE">
              <w:t>Související právní předpisy</w:t>
            </w:r>
          </w:p>
        </w:tc>
        <w:tc>
          <w:tcPr>
            <w:tcW w:w="6521" w:type="dxa"/>
          </w:tcPr>
          <w:p w14:paraId="1F4FDE18" w14:textId="77777777" w:rsidR="003909D6" w:rsidRPr="00E158AE" w:rsidRDefault="00000000" w:rsidP="00FB22E1">
            <w:pPr>
              <w:pStyle w:val="SDSTableTextNormal"/>
            </w:pPr>
            <w:r w:rsidRPr="00E158AE">
              <w:t>COMMISSION DIRECTIVE (EU) 2017/164</w:t>
            </w:r>
          </w:p>
        </w:tc>
        <w:tc>
          <w:tcPr>
            <w:tcW w:w="6521" w:type="dxa"/>
          </w:tcPr>
          <w:p w14:paraId="6894F332" w14:textId="3A36B571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Související právní předpisy</w:t>
            </w:r>
          </w:p>
        </w:tc>
        <w:tc>
          <w:tcPr>
            <w:tcW w:w="6521" w:type="dxa"/>
          </w:tcPr>
          <w:p w14:paraId="3542C72A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COMMISSION DIRECTIVE (EU) 2017/164</w:t>
            </w:r>
          </w:p>
        </w:tc>
      </w:tr>
      <w:tr w:rsidR="007E76C5" w14:paraId="09AA005F" w14:textId="77777777" w:rsidTr="007E76C5">
        <w:tc>
          <w:tcPr>
            <w:tcW w:w="10490" w:type="dxa"/>
            <w:gridSpan w:val="3"/>
          </w:tcPr>
          <w:p w14:paraId="560814BC" w14:textId="77777777" w:rsidR="003909D6" w:rsidRPr="00E158AE" w:rsidRDefault="00000000" w:rsidP="00F47054">
            <w:pPr>
              <w:pStyle w:val="SDSTableTextHeading2"/>
            </w:pPr>
            <w:r w:rsidRPr="00E158AE">
              <w:t>Česká republika - Limity vlivů při zaměstnání</w:t>
            </w:r>
          </w:p>
        </w:tc>
        <w:tc>
          <w:tcPr>
            <w:tcW w:w="10490" w:type="dxa"/>
          </w:tcPr>
          <w:p w14:paraId="5DDF75B7" w14:textId="12BDCAE0" w:rsidR="000251E6" w:rsidRPr="00E158AE" w:rsidRDefault="00000000" w:rsidP="00F47054">
            <w:pPr>
              <w:pStyle w:val="SDSTableTextHeading2"/>
              <w:rPr>
                <w:noProof w:val="0"/>
              </w:rPr>
            </w:pPr>
            <w:r w:rsidRPr="00E158AE">
              <w:t>Česká republika - Limity vlivů při zaměstnání</w:t>
            </w:r>
          </w:p>
        </w:tc>
      </w:tr>
      <w:tr w:rsidR="007E76C5" w14:paraId="70951C41" w14:textId="77777777" w:rsidTr="000A3771">
        <w:tc>
          <w:tcPr>
            <w:tcW w:w="3969" w:type="dxa"/>
          </w:tcPr>
          <w:p w14:paraId="0F105E38" w14:textId="77777777" w:rsidR="003909D6" w:rsidRPr="00E158AE" w:rsidRDefault="00000000" w:rsidP="00FB22E1">
            <w:pPr>
              <w:pStyle w:val="SDSTableTextNormal"/>
            </w:pPr>
            <w:r w:rsidRPr="00E158AE">
              <w:t>Místní název</w:t>
            </w:r>
          </w:p>
        </w:tc>
        <w:tc>
          <w:tcPr>
            <w:tcW w:w="6521" w:type="dxa"/>
          </w:tcPr>
          <w:p w14:paraId="01FB4FBB" w14:textId="77777777" w:rsidR="003909D6" w:rsidRPr="00E158AE" w:rsidRDefault="00000000" w:rsidP="00FB22E1">
            <w:pPr>
              <w:pStyle w:val="SDSTableTextNormal"/>
            </w:pPr>
            <w:r w:rsidRPr="00E158AE">
              <w:t>Hydroxid vápenatý</w:t>
            </w:r>
          </w:p>
        </w:tc>
        <w:tc>
          <w:tcPr>
            <w:tcW w:w="6521" w:type="dxa"/>
          </w:tcPr>
          <w:p w14:paraId="60B3D70E" w14:textId="5045A5D0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Místní název</w:t>
            </w:r>
          </w:p>
        </w:tc>
        <w:tc>
          <w:tcPr>
            <w:tcW w:w="6521" w:type="dxa"/>
          </w:tcPr>
          <w:p w14:paraId="6E4E0B4D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Hydroxid vápenatý</w:t>
            </w:r>
          </w:p>
        </w:tc>
      </w:tr>
      <w:tr w:rsidR="007E76C5" w:rsidRPr="004F5ED0" w14:paraId="70951C42" w14:textId="77777777" w:rsidTr="000A3771">
        <w:tc>
          <w:tcPr>
            <w:tcW w:w="3969" w:type="dxa"/>
          </w:tcPr>
          <w:p w14:paraId="212E740E" w14:textId="77777777" w:rsidR="003909D6" w:rsidRPr="00E158AE" w:rsidRDefault="00000000" w:rsidP="00FB22E1">
            <w:pPr>
              <w:pStyle w:val="SDSTableTextNormal"/>
            </w:pPr>
            <w:r w:rsidRPr="00E158AE">
              <w:lastRenderedPageBreak/>
              <w:t>PEL (OEL TWA)</w:t>
            </w:r>
          </w:p>
        </w:tc>
        <w:tc>
          <w:tcPr>
            <w:tcW w:w="6521" w:type="dxa"/>
          </w:tcPr>
          <w:p w14:paraId="0E26FCA1" w14:textId="77777777" w:rsidR="003909D6" w:rsidRPr="004F5ED0" w:rsidRDefault="00000000" w:rsidP="00FB22E1">
            <w:pPr>
              <w:pStyle w:val="SDSTableTextNormal"/>
              <w:rPr>
                <w:lang w:val="it-IT"/>
              </w:rPr>
            </w:pPr>
            <w:r w:rsidRPr="004F5ED0">
              <w:rPr>
                <w:lang w:val="it-IT"/>
              </w:rPr>
              <w:t>1 mg/m³ (R - respirabilní frakce aerosolu)</w:t>
            </w:r>
          </w:p>
        </w:tc>
        <w:tc>
          <w:tcPr>
            <w:tcW w:w="6521" w:type="dxa"/>
          </w:tcPr>
          <w:p w14:paraId="4314734C" w14:textId="2E0EBA54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PEL (OEL TWA)</w:t>
            </w:r>
          </w:p>
        </w:tc>
        <w:tc>
          <w:tcPr>
            <w:tcW w:w="6521" w:type="dxa"/>
          </w:tcPr>
          <w:p w14:paraId="0297FADD" w14:textId="77777777" w:rsidR="000251E6" w:rsidRPr="001368E0" w:rsidRDefault="00000000" w:rsidP="00FB22E1">
            <w:pPr>
              <w:pStyle w:val="SDSTableTextNormal"/>
              <w:rPr>
                <w:noProof w:val="0"/>
                <w:lang w:val="it-IT"/>
              </w:rPr>
            </w:pPr>
            <w:r w:rsidRPr="001368E0">
              <w:rPr>
                <w:lang w:val="it-IT"/>
              </w:rPr>
              <w:t>1 mg/m³ (R - respirabilní frakce aerosolu)</w:t>
            </w:r>
          </w:p>
        </w:tc>
      </w:tr>
      <w:tr w:rsidR="007E76C5" w:rsidRPr="004F5ED0" w14:paraId="70951C43" w14:textId="77777777" w:rsidTr="000A3771">
        <w:tc>
          <w:tcPr>
            <w:tcW w:w="3969" w:type="dxa"/>
          </w:tcPr>
          <w:p w14:paraId="08B6782B" w14:textId="77777777" w:rsidR="003909D6" w:rsidRPr="00E158AE" w:rsidRDefault="00000000" w:rsidP="00FB22E1">
            <w:pPr>
              <w:pStyle w:val="SDSTableTextNormal"/>
            </w:pPr>
            <w:r w:rsidRPr="00E158AE">
              <w:t>NPK-P (OEL C)</w:t>
            </w:r>
          </w:p>
        </w:tc>
        <w:tc>
          <w:tcPr>
            <w:tcW w:w="6521" w:type="dxa"/>
          </w:tcPr>
          <w:p w14:paraId="5B2CCEA1" w14:textId="77777777" w:rsidR="003909D6" w:rsidRPr="004F5ED0" w:rsidRDefault="00000000" w:rsidP="00FB22E1">
            <w:pPr>
              <w:pStyle w:val="SDSTableTextNormal"/>
              <w:rPr>
                <w:lang w:val="it-IT"/>
              </w:rPr>
            </w:pPr>
            <w:r w:rsidRPr="004F5ED0">
              <w:rPr>
                <w:lang w:val="it-IT"/>
              </w:rPr>
              <w:t>4 mg/m³ (R - respirabilní frakce aerosolu)</w:t>
            </w:r>
          </w:p>
        </w:tc>
        <w:tc>
          <w:tcPr>
            <w:tcW w:w="6521" w:type="dxa"/>
          </w:tcPr>
          <w:p w14:paraId="1B7F9201" w14:textId="02C7AE13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NPK-P (OEL C)</w:t>
            </w:r>
          </w:p>
        </w:tc>
        <w:tc>
          <w:tcPr>
            <w:tcW w:w="6521" w:type="dxa"/>
          </w:tcPr>
          <w:p w14:paraId="0811002B" w14:textId="77777777" w:rsidR="000251E6" w:rsidRPr="001368E0" w:rsidRDefault="00000000" w:rsidP="00FB22E1">
            <w:pPr>
              <w:pStyle w:val="SDSTableTextNormal"/>
              <w:rPr>
                <w:noProof w:val="0"/>
                <w:lang w:val="it-IT"/>
              </w:rPr>
            </w:pPr>
            <w:r w:rsidRPr="001368E0">
              <w:rPr>
                <w:lang w:val="it-IT"/>
              </w:rPr>
              <w:t>4 mg/m³ (R - respirabilní frakce aerosolu)</w:t>
            </w:r>
          </w:p>
        </w:tc>
      </w:tr>
      <w:tr w:rsidR="007E76C5" w14:paraId="70951C44" w14:textId="77777777" w:rsidTr="000A3771">
        <w:tc>
          <w:tcPr>
            <w:tcW w:w="3969" w:type="dxa"/>
          </w:tcPr>
          <w:p w14:paraId="60FFDB7D" w14:textId="77777777" w:rsidR="003909D6" w:rsidRPr="00E158AE" w:rsidRDefault="00000000" w:rsidP="00FB22E1">
            <w:pPr>
              <w:pStyle w:val="SDSTableTextNormal"/>
            </w:pPr>
            <w:r w:rsidRPr="00E158AE">
              <w:t>Poznámka</w:t>
            </w:r>
          </w:p>
        </w:tc>
        <w:tc>
          <w:tcPr>
            <w:tcW w:w="6521" w:type="dxa"/>
          </w:tcPr>
          <w:p w14:paraId="529444EB" w14:textId="77777777" w:rsidR="003909D6" w:rsidRPr="00E158AE" w:rsidRDefault="00000000" w:rsidP="00FB22E1">
            <w:pPr>
              <w:pStyle w:val="SDSTableTextNormal"/>
            </w:pPr>
            <w:r w:rsidRPr="00E158AE">
              <w:t>I - dráždí sliznice (oči, dýchací cesty), resp. kůži.</w:t>
            </w:r>
          </w:p>
        </w:tc>
        <w:tc>
          <w:tcPr>
            <w:tcW w:w="6521" w:type="dxa"/>
          </w:tcPr>
          <w:p w14:paraId="0F4026E6" w14:textId="3ECC2A9F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Poznámka</w:t>
            </w:r>
          </w:p>
        </w:tc>
        <w:tc>
          <w:tcPr>
            <w:tcW w:w="6521" w:type="dxa"/>
          </w:tcPr>
          <w:p w14:paraId="2B20FEA7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I - dráždí sliznice (oči, dýchací cesty), resp. kůži.</w:t>
            </w:r>
          </w:p>
        </w:tc>
      </w:tr>
      <w:tr w:rsidR="007E76C5" w14:paraId="70951C45" w14:textId="77777777" w:rsidTr="000A3771">
        <w:tc>
          <w:tcPr>
            <w:tcW w:w="3969" w:type="dxa"/>
          </w:tcPr>
          <w:p w14:paraId="1D24C48A" w14:textId="77777777" w:rsidR="003909D6" w:rsidRPr="00E158AE" w:rsidRDefault="00000000" w:rsidP="00FB22E1">
            <w:pPr>
              <w:pStyle w:val="SDSTableTextNormal"/>
            </w:pPr>
            <w:r w:rsidRPr="00E158AE">
              <w:t>Související právní předpisy</w:t>
            </w:r>
          </w:p>
        </w:tc>
        <w:tc>
          <w:tcPr>
            <w:tcW w:w="6521" w:type="dxa"/>
          </w:tcPr>
          <w:p w14:paraId="26949B74" w14:textId="77777777" w:rsidR="003909D6" w:rsidRPr="00E158AE" w:rsidRDefault="00000000" w:rsidP="00FB22E1">
            <w:pPr>
              <w:pStyle w:val="SDSTableTextNormal"/>
            </w:pPr>
            <w:r w:rsidRPr="00E158AE">
              <w:t>Nařízení vlády č. 361/2007 Sb. (Předpis 20/2025 Sb.)</w:t>
            </w:r>
          </w:p>
        </w:tc>
        <w:tc>
          <w:tcPr>
            <w:tcW w:w="6521" w:type="dxa"/>
          </w:tcPr>
          <w:p w14:paraId="2BD60FE1" w14:textId="7E960239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Související právní předpisy</w:t>
            </w:r>
          </w:p>
        </w:tc>
        <w:tc>
          <w:tcPr>
            <w:tcW w:w="6521" w:type="dxa"/>
          </w:tcPr>
          <w:p w14:paraId="4E2C01F4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Nařízení vlády č. 361/2007 Sb. (Předpis 20/2025 Sb.)</w:t>
            </w:r>
          </w:p>
        </w:tc>
      </w:tr>
    </w:tbl>
    <w:p w14:paraId="2E1C8942" w14:textId="77777777" w:rsidR="000251E6" w:rsidRPr="00E158AE" w:rsidRDefault="000251E6" w:rsidP="00DA2C0C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 w:firstRow="1" w:lastRow="0" w:firstColumn="1" w:lastColumn="0" w:noHBand="0" w:noVBand="1"/>
      </w:tblPr>
      <w:tblGrid>
        <w:gridCol w:w="1549"/>
        <w:gridCol w:w="2492"/>
        <w:gridCol w:w="2492"/>
        <w:gridCol w:w="3957"/>
      </w:tblGrid>
      <w:tr w:rsidR="007E76C5" w14:paraId="0F45F6E0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90" w:type="dxa"/>
            <w:gridSpan w:val="3"/>
          </w:tcPr>
          <w:p w14:paraId="17CA73D5" w14:textId="77777777" w:rsidR="003909D6" w:rsidRPr="00E158AE" w:rsidRDefault="00000000" w:rsidP="006A5033">
            <w:pPr>
              <w:pStyle w:val="SDSTableTextHeading1"/>
            </w:pPr>
            <w:r w:rsidRPr="00E158AE">
              <w:t>quartz, conc respirable crystalline silica&lt;1%</w:t>
            </w:r>
            <w:r w:rsidRPr="00E158AE">
              <w:rPr>
                <w:noProof w:val="0"/>
              </w:rPr>
              <w:t xml:space="preserve"> </w:t>
            </w:r>
            <w:r w:rsidR="00FD53E4" w:rsidRPr="00E158AE">
              <w:t>(14808-60-7)</w:t>
            </w:r>
          </w:p>
        </w:tc>
        <w:tc>
          <w:tcPr>
            <w:tcW w:w="10490" w:type="dxa"/>
          </w:tcPr>
          <w:p w14:paraId="7090EEE7" w14:textId="30FB352A" w:rsidR="000251E6" w:rsidRPr="00E158AE" w:rsidRDefault="00000000" w:rsidP="006A5033">
            <w:pPr>
              <w:pStyle w:val="SDSTableTextHeading1"/>
              <w:rPr>
                <w:noProof w:val="0"/>
              </w:rPr>
            </w:pPr>
            <w:r w:rsidRPr="00E158AE">
              <w:t>quartz, conc respirable crystalline silica&lt;1%</w:t>
            </w:r>
            <w:r w:rsidRPr="00E158AE">
              <w:rPr>
                <w:noProof w:val="0"/>
              </w:rPr>
              <w:t xml:space="preserve"> </w:t>
            </w:r>
            <w:r w:rsidR="00FD53E4" w:rsidRPr="00E158AE">
              <w:t>(14808-60-7)</w:t>
            </w:r>
          </w:p>
        </w:tc>
      </w:tr>
      <w:tr w:rsidR="007E76C5" w14:paraId="09AA0060" w14:textId="77777777" w:rsidTr="007E76C5">
        <w:tc>
          <w:tcPr>
            <w:tcW w:w="10490" w:type="dxa"/>
            <w:gridSpan w:val="3"/>
          </w:tcPr>
          <w:p w14:paraId="4CCA7776" w14:textId="77777777" w:rsidR="003909D6" w:rsidRPr="00E158AE" w:rsidRDefault="00000000" w:rsidP="00F47054">
            <w:pPr>
              <w:pStyle w:val="SDSTableTextHeading2"/>
            </w:pPr>
            <w:r w:rsidRPr="00E158AE">
              <w:t>EU - Indikativní limit expozice na pracovišti (IOEL)</w:t>
            </w:r>
          </w:p>
        </w:tc>
        <w:tc>
          <w:tcPr>
            <w:tcW w:w="10490" w:type="dxa"/>
          </w:tcPr>
          <w:p w14:paraId="0329FB66" w14:textId="54339298" w:rsidR="000251E6" w:rsidRPr="00E158AE" w:rsidRDefault="00000000" w:rsidP="00F47054">
            <w:pPr>
              <w:pStyle w:val="SDSTableTextHeading2"/>
              <w:rPr>
                <w:noProof w:val="0"/>
              </w:rPr>
            </w:pPr>
            <w:r w:rsidRPr="00E158AE">
              <w:t>EU - Indikativní limit expozice na pracovišti (IOEL)</w:t>
            </w:r>
          </w:p>
        </w:tc>
      </w:tr>
      <w:tr w:rsidR="007E76C5" w14:paraId="70951C46" w14:textId="77777777" w:rsidTr="000A3771">
        <w:tc>
          <w:tcPr>
            <w:tcW w:w="3969" w:type="dxa"/>
          </w:tcPr>
          <w:p w14:paraId="0E55D5D8" w14:textId="77777777" w:rsidR="003909D6" w:rsidRPr="00E158AE" w:rsidRDefault="00000000" w:rsidP="00FB22E1">
            <w:pPr>
              <w:pStyle w:val="SDSTableTextNormal"/>
            </w:pPr>
            <w:r w:rsidRPr="00E158AE">
              <w:t>Místní název</w:t>
            </w:r>
          </w:p>
        </w:tc>
        <w:tc>
          <w:tcPr>
            <w:tcW w:w="6521" w:type="dxa"/>
          </w:tcPr>
          <w:p w14:paraId="0DF96922" w14:textId="77777777" w:rsidR="003909D6" w:rsidRPr="00E158AE" w:rsidRDefault="00000000" w:rsidP="00FB22E1">
            <w:pPr>
              <w:pStyle w:val="SDSTableTextNormal"/>
            </w:pPr>
            <w:r w:rsidRPr="00E158AE">
              <w:t>Silica crystaline (Quartz)</w:t>
            </w:r>
          </w:p>
        </w:tc>
        <w:tc>
          <w:tcPr>
            <w:tcW w:w="6521" w:type="dxa"/>
          </w:tcPr>
          <w:p w14:paraId="7C9E25AF" w14:textId="37519DA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Místní název</w:t>
            </w:r>
          </w:p>
        </w:tc>
        <w:tc>
          <w:tcPr>
            <w:tcW w:w="6521" w:type="dxa"/>
          </w:tcPr>
          <w:p w14:paraId="5A189C2B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Silica crystaline (Quartz)</w:t>
            </w:r>
          </w:p>
        </w:tc>
      </w:tr>
      <w:tr w:rsidR="007E76C5" w14:paraId="70951C47" w14:textId="77777777" w:rsidTr="000A3771">
        <w:tc>
          <w:tcPr>
            <w:tcW w:w="3969" w:type="dxa"/>
          </w:tcPr>
          <w:p w14:paraId="3442F087" w14:textId="77777777" w:rsidR="003909D6" w:rsidRPr="00E158AE" w:rsidRDefault="00000000" w:rsidP="00FB22E1">
            <w:pPr>
              <w:pStyle w:val="SDSTableTextNormal"/>
            </w:pPr>
            <w:r w:rsidRPr="00E158AE">
              <w:t>IOEL TWA</w:t>
            </w:r>
          </w:p>
        </w:tc>
        <w:tc>
          <w:tcPr>
            <w:tcW w:w="6521" w:type="dxa"/>
          </w:tcPr>
          <w:p w14:paraId="07124735" w14:textId="77777777" w:rsidR="003909D6" w:rsidRPr="00E158AE" w:rsidRDefault="00000000" w:rsidP="00FB22E1">
            <w:pPr>
              <w:pStyle w:val="SDSTableTextNormal"/>
            </w:pPr>
            <w:r w:rsidRPr="00E158AE">
              <w:t>0,05 mg/m³ (respirable dust)</w:t>
            </w:r>
          </w:p>
        </w:tc>
        <w:tc>
          <w:tcPr>
            <w:tcW w:w="6521" w:type="dxa"/>
          </w:tcPr>
          <w:p w14:paraId="7D2BF642" w14:textId="4BF0F23A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IOEL TWA</w:t>
            </w:r>
          </w:p>
        </w:tc>
        <w:tc>
          <w:tcPr>
            <w:tcW w:w="6521" w:type="dxa"/>
          </w:tcPr>
          <w:p w14:paraId="1A933D9C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0,05 mg/m³ (respirable dust)</w:t>
            </w:r>
          </w:p>
        </w:tc>
      </w:tr>
      <w:tr w:rsidR="007E76C5" w14:paraId="70951C48" w14:textId="77777777" w:rsidTr="000A3771">
        <w:tc>
          <w:tcPr>
            <w:tcW w:w="3969" w:type="dxa"/>
          </w:tcPr>
          <w:p w14:paraId="63427FC3" w14:textId="77777777" w:rsidR="003909D6" w:rsidRPr="00E158AE" w:rsidRDefault="00000000" w:rsidP="00FB22E1">
            <w:pPr>
              <w:pStyle w:val="SDSTableTextNormal"/>
            </w:pPr>
            <w:r w:rsidRPr="00E158AE">
              <w:t>Poznámka</w:t>
            </w:r>
          </w:p>
        </w:tc>
        <w:tc>
          <w:tcPr>
            <w:tcW w:w="6521" w:type="dxa"/>
          </w:tcPr>
          <w:p w14:paraId="092C4EEF" w14:textId="77777777" w:rsidR="003909D6" w:rsidRPr="00E158AE" w:rsidRDefault="00000000" w:rsidP="00FB22E1">
            <w:pPr>
              <w:pStyle w:val="SDSTableTextNormal"/>
            </w:pPr>
            <w:r w:rsidRPr="00E158AE">
              <w:t>(Year of adoption 2003)</w:t>
            </w:r>
          </w:p>
        </w:tc>
        <w:tc>
          <w:tcPr>
            <w:tcW w:w="6521" w:type="dxa"/>
          </w:tcPr>
          <w:p w14:paraId="1DAF586D" w14:textId="0BF96672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Poznámka</w:t>
            </w:r>
          </w:p>
        </w:tc>
        <w:tc>
          <w:tcPr>
            <w:tcW w:w="6521" w:type="dxa"/>
          </w:tcPr>
          <w:p w14:paraId="6ADFFD66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(Year of adoption 2003)</w:t>
            </w:r>
          </w:p>
        </w:tc>
      </w:tr>
      <w:tr w:rsidR="007E76C5" w14:paraId="70951C49" w14:textId="77777777" w:rsidTr="000A3771">
        <w:tc>
          <w:tcPr>
            <w:tcW w:w="3969" w:type="dxa"/>
          </w:tcPr>
          <w:p w14:paraId="03DCDA4E" w14:textId="77777777" w:rsidR="003909D6" w:rsidRPr="00E158AE" w:rsidRDefault="00000000" w:rsidP="00FB22E1">
            <w:pPr>
              <w:pStyle w:val="SDSTableTextNormal"/>
            </w:pPr>
            <w:r w:rsidRPr="00E158AE">
              <w:t>Související právní předpisy</w:t>
            </w:r>
          </w:p>
        </w:tc>
        <w:tc>
          <w:tcPr>
            <w:tcW w:w="6521" w:type="dxa"/>
          </w:tcPr>
          <w:p w14:paraId="4AAF8DA5" w14:textId="77777777" w:rsidR="003909D6" w:rsidRPr="00E158AE" w:rsidRDefault="00000000" w:rsidP="00FB22E1">
            <w:pPr>
              <w:pStyle w:val="SDSTableTextNormal"/>
            </w:pPr>
            <w:r w:rsidRPr="00E158AE">
              <w:t>SCOEL Recommendations</w:t>
            </w:r>
          </w:p>
        </w:tc>
        <w:tc>
          <w:tcPr>
            <w:tcW w:w="6521" w:type="dxa"/>
          </w:tcPr>
          <w:p w14:paraId="2E092DEA" w14:textId="5BF49AAB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Související právní předpisy</w:t>
            </w:r>
          </w:p>
        </w:tc>
        <w:tc>
          <w:tcPr>
            <w:tcW w:w="6521" w:type="dxa"/>
          </w:tcPr>
          <w:p w14:paraId="3133273A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SCOEL Recommendations</w:t>
            </w:r>
          </w:p>
        </w:tc>
      </w:tr>
      <w:tr w:rsidR="007E76C5" w14:paraId="09AA0061" w14:textId="77777777" w:rsidTr="007E76C5">
        <w:tc>
          <w:tcPr>
            <w:tcW w:w="10490" w:type="dxa"/>
            <w:gridSpan w:val="3"/>
          </w:tcPr>
          <w:p w14:paraId="4BD9CC55" w14:textId="77777777" w:rsidR="003909D6" w:rsidRPr="00E158AE" w:rsidRDefault="00000000" w:rsidP="00F47054">
            <w:pPr>
              <w:pStyle w:val="SDSTableTextHeading2"/>
            </w:pPr>
            <w:r w:rsidRPr="00E158AE">
              <w:t>EU - Závazný limit expozice na pracovišti (BOEL)</w:t>
            </w:r>
          </w:p>
        </w:tc>
        <w:tc>
          <w:tcPr>
            <w:tcW w:w="10490" w:type="dxa"/>
          </w:tcPr>
          <w:p w14:paraId="12749EE9" w14:textId="506A88E4" w:rsidR="000251E6" w:rsidRPr="00E158AE" w:rsidRDefault="00000000" w:rsidP="00F47054">
            <w:pPr>
              <w:pStyle w:val="SDSTableTextHeading2"/>
              <w:rPr>
                <w:noProof w:val="0"/>
              </w:rPr>
            </w:pPr>
            <w:r w:rsidRPr="00E158AE">
              <w:t>EU - Závazný limit expozice na pracovišti (BOEL)</w:t>
            </w:r>
          </w:p>
        </w:tc>
      </w:tr>
      <w:tr w:rsidR="007E76C5" w14:paraId="70951C4A" w14:textId="77777777" w:rsidTr="000A3771">
        <w:tc>
          <w:tcPr>
            <w:tcW w:w="3969" w:type="dxa"/>
          </w:tcPr>
          <w:p w14:paraId="7D80A71A" w14:textId="77777777" w:rsidR="003909D6" w:rsidRPr="00E158AE" w:rsidRDefault="00000000" w:rsidP="00FB22E1">
            <w:pPr>
              <w:pStyle w:val="SDSTableTextNormal"/>
            </w:pPr>
            <w:r w:rsidRPr="00E158AE">
              <w:t>Místní název</w:t>
            </w:r>
          </w:p>
        </w:tc>
        <w:tc>
          <w:tcPr>
            <w:tcW w:w="6521" w:type="dxa"/>
          </w:tcPr>
          <w:p w14:paraId="4B978290" w14:textId="77777777" w:rsidR="003909D6" w:rsidRPr="00E158AE" w:rsidRDefault="00000000" w:rsidP="00FB22E1">
            <w:pPr>
              <w:pStyle w:val="SDSTableTextNormal"/>
            </w:pPr>
            <w:r w:rsidRPr="00E158AE">
              <w:t>Respirable crystalline silica dust</w:t>
            </w:r>
          </w:p>
        </w:tc>
        <w:tc>
          <w:tcPr>
            <w:tcW w:w="6521" w:type="dxa"/>
          </w:tcPr>
          <w:p w14:paraId="1F010506" w14:textId="205913EA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Místní název</w:t>
            </w:r>
          </w:p>
        </w:tc>
        <w:tc>
          <w:tcPr>
            <w:tcW w:w="6521" w:type="dxa"/>
          </w:tcPr>
          <w:p w14:paraId="052A6963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Respirable crystalline silica dust</w:t>
            </w:r>
          </w:p>
        </w:tc>
      </w:tr>
      <w:tr w:rsidR="007E76C5" w14:paraId="70951C4B" w14:textId="77777777" w:rsidTr="000A3771">
        <w:tc>
          <w:tcPr>
            <w:tcW w:w="3969" w:type="dxa"/>
          </w:tcPr>
          <w:p w14:paraId="0E789A5E" w14:textId="77777777" w:rsidR="003909D6" w:rsidRPr="00E158AE" w:rsidRDefault="00000000" w:rsidP="00FB22E1">
            <w:pPr>
              <w:pStyle w:val="SDSTableTextNormal"/>
            </w:pPr>
            <w:r w:rsidRPr="00E158AE">
              <w:t>BOEL TWA</w:t>
            </w:r>
          </w:p>
        </w:tc>
        <w:tc>
          <w:tcPr>
            <w:tcW w:w="6521" w:type="dxa"/>
          </w:tcPr>
          <w:p w14:paraId="43C6C9A3" w14:textId="77777777" w:rsidR="003909D6" w:rsidRPr="00E158AE" w:rsidRDefault="00000000" w:rsidP="00FB22E1">
            <w:pPr>
              <w:pStyle w:val="SDSTableTextNormal"/>
            </w:pPr>
            <w:r w:rsidRPr="00E158AE">
              <w:t>0,1 mg/m³ (Respirable fraction)</w:t>
            </w:r>
          </w:p>
        </w:tc>
        <w:tc>
          <w:tcPr>
            <w:tcW w:w="6521" w:type="dxa"/>
          </w:tcPr>
          <w:p w14:paraId="4719A2E7" w14:textId="3F5471F9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BOEL TWA</w:t>
            </w:r>
          </w:p>
        </w:tc>
        <w:tc>
          <w:tcPr>
            <w:tcW w:w="6521" w:type="dxa"/>
          </w:tcPr>
          <w:p w14:paraId="3D8B4AA4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0,1 mg/m³ (Respirable fraction)</w:t>
            </w:r>
          </w:p>
        </w:tc>
      </w:tr>
      <w:tr w:rsidR="007E76C5" w14:paraId="70951C4C" w14:textId="77777777" w:rsidTr="000A3771">
        <w:tc>
          <w:tcPr>
            <w:tcW w:w="3969" w:type="dxa"/>
          </w:tcPr>
          <w:p w14:paraId="3C32429D" w14:textId="77777777" w:rsidR="003909D6" w:rsidRPr="00E158AE" w:rsidRDefault="00000000" w:rsidP="00FB22E1">
            <w:pPr>
              <w:pStyle w:val="SDSTableTextNormal"/>
            </w:pPr>
            <w:r w:rsidRPr="00E158AE">
              <w:t>Související právní předpisy</w:t>
            </w:r>
          </w:p>
        </w:tc>
        <w:tc>
          <w:tcPr>
            <w:tcW w:w="6521" w:type="dxa"/>
          </w:tcPr>
          <w:p w14:paraId="6F32570D" w14:textId="77777777" w:rsidR="003909D6" w:rsidRPr="00E158AE" w:rsidRDefault="00000000" w:rsidP="00FB22E1">
            <w:pPr>
              <w:pStyle w:val="SDSTableTextNormal"/>
            </w:pPr>
            <w:r w:rsidRPr="00E158AE">
              <w:t>DIRECTIVE (EU) 2019/130 (amending Directive 2004/37/EC)</w:t>
            </w:r>
          </w:p>
        </w:tc>
        <w:tc>
          <w:tcPr>
            <w:tcW w:w="6521" w:type="dxa"/>
          </w:tcPr>
          <w:p w14:paraId="23BB3D70" w14:textId="69DC9504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Související právní předpisy</w:t>
            </w:r>
          </w:p>
        </w:tc>
        <w:tc>
          <w:tcPr>
            <w:tcW w:w="6521" w:type="dxa"/>
          </w:tcPr>
          <w:p w14:paraId="6130AC94" w14:textId="77777777" w:rsidR="000251E6" w:rsidRPr="00E158AE" w:rsidRDefault="00000000" w:rsidP="00FB22E1">
            <w:pPr>
              <w:pStyle w:val="SDSTableTextNormal"/>
              <w:rPr>
                <w:noProof w:val="0"/>
              </w:rPr>
            </w:pPr>
            <w:r w:rsidRPr="00E158AE">
              <w:t>DIRECTIVE (EU) 2019/130 (amending Directive 2004/37/EC)</w:t>
            </w:r>
          </w:p>
        </w:tc>
      </w:tr>
    </w:tbl>
    <w:p w14:paraId="272BF862" w14:textId="3C30F697" w:rsidR="00B077C8" w:rsidRPr="003673BD" w:rsidRDefault="00000000" w:rsidP="00B077C8">
      <w:pPr>
        <w:pStyle w:val="SDSTextHeading3"/>
        <w:rPr>
          <w:noProof w:val="0"/>
          <w:lang w:val="en-US"/>
        </w:rPr>
      </w:pPr>
      <w:r w:rsidRPr="003673BD">
        <w:rPr>
          <w:noProof w:val="0"/>
          <w:lang w:val="en-US"/>
        </w:rPr>
        <w:t xml:space="preserve">8.1.2. </w:t>
      </w:r>
      <w:bookmarkStart w:id="3" w:name="_Hlk54076527"/>
      <w:r w:rsidR="00FA7F7F">
        <w:rPr>
          <w:lang w:val="en-US"/>
        </w:rPr>
        <w:t>Sledovacích postupech doporučených</w:t>
      </w:r>
      <w:bookmarkEnd w:id="3"/>
    </w:p>
    <w:p w14:paraId="0F5B20E8" w14:textId="17856685" w:rsidR="00FB0AB5" w:rsidRPr="003673BD" w:rsidRDefault="00000000" w:rsidP="008D56A8">
      <w:pPr>
        <w:pStyle w:val="SDSTextNormal"/>
        <w:rPr>
          <w:lang w:val="en-US"/>
        </w:rPr>
      </w:pPr>
      <w:proofErr w:type="spellStart"/>
      <w:r w:rsidRPr="003673BD">
        <w:rPr>
          <w:lang w:val="en-US"/>
        </w:rPr>
        <w:t>Nejsou</w:t>
      </w:r>
      <w:proofErr w:type="spellEnd"/>
      <w:r w:rsidRPr="003673BD">
        <w:rPr>
          <w:lang w:val="en-US"/>
        </w:rPr>
        <w:t xml:space="preserve"> k </w:t>
      </w:r>
      <w:proofErr w:type="spellStart"/>
      <w:r w:rsidRPr="003673BD">
        <w:rPr>
          <w:lang w:val="en-US"/>
        </w:rPr>
        <w:t>dispozici</w:t>
      </w:r>
      <w:proofErr w:type="spellEnd"/>
      <w:r w:rsidRPr="003673BD">
        <w:rPr>
          <w:lang w:val="en-US"/>
        </w:rPr>
        <w:t xml:space="preserve"> </w:t>
      </w:r>
      <w:proofErr w:type="spellStart"/>
      <w:r w:rsidRPr="003673BD">
        <w:rPr>
          <w:lang w:val="en-US"/>
        </w:rPr>
        <w:t>žádné</w:t>
      </w:r>
      <w:proofErr w:type="spellEnd"/>
      <w:r w:rsidRPr="003673BD">
        <w:rPr>
          <w:lang w:val="en-US"/>
        </w:rPr>
        <w:t xml:space="preserve"> </w:t>
      </w:r>
      <w:proofErr w:type="spellStart"/>
      <w:r w:rsidRPr="003673BD">
        <w:rPr>
          <w:lang w:val="en-US"/>
        </w:rPr>
        <w:t>doplňující</w:t>
      </w:r>
      <w:proofErr w:type="spellEnd"/>
      <w:r w:rsidRPr="003673BD">
        <w:rPr>
          <w:lang w:val="en-US"/>
        </w:rPr>
        <w:t xml:space="preserve"> </w:t>
      </w:r>
      <w:proofErr w:type="spellStart"/>
      <w:r w:rsidRPr="003673BD">
        <w:rPr>
          <w:lang w:val="en-US"/>
        </w:rPr>
        <w:t>údaje</w:t>
      </w:r>
      <w:proofErr w:type="spellEnd"/>
    </w:p>
    <w:p w14:paraId="1ABC4D9F" w14:textId="7CB94945" w:rsidR="00B077C8" w:rsidRPr="00E158AE" w:rsidRDefault="00000000" w:rsidP="00B077C8">
      <w:pPr>
        <w:pStyle w:val="SDSTextHeading3"/>
        <w:rPr>
          <w:noProof w:val="0"/>
        </w:rPr>
      </w:pPr>
      <w:r w:rsidRPr="00E158AE">
        <w:rPr>
          <w:noProof w:val="0"/>
        </w:rPr>
        <w:t xml:space="preserve">8.1.3. </w:t>
      </w:r>
      <w:bookmarkStart w:id="4" w:name="_Hlk54076613"/>
      <w:r w:rsidR="00FA7F7F">
        <w:t>Uvolněné znečišťující látky ve vzduchu</w:t>
      </w:r>
      <w:bookmarkEnd w:id="4"/>
    </w:p>
    <w:p w14:paraId="3E77658B" w14:textId="1ED064A1" w:rsidR="00FB0AB5" w:rsidRDefault="00000000" w:rsidP="008D56A8">
      <w:pPr>
        <w:pStyle w:val="SDSTextNormal"/>
      </w:pPr>
      <w:proofErr w:type="spellStart"/>
      <w:r>
        <w:t>Nejsou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doplňující</w:t>
      </w:r>
      <w:proofErr w:type="spellEnd"/>
      <w:r>
        <w:t xml:space="preserve"> </w:t>
      </w:r>
      <w:proofErr w:type="spellStart"/>
      <w:r>
        <w:t>údaje</w:t>
      </w:r>
      <w:proofErr w:type="spellEnd"/>
    </w:p>
    <w:p w14:paraId="5B92657A" w14:textId="2165F676" w:rsidR="00B077C8" w:rsidRPr="00E158AE" w:rsidRDefault="00000000" w:rsidP="00B077C8">
      <w:pPr>
        <w:pStyle w:val="SDSTextHeading3"/>
        <w:rPr>
          <w:noProof w:val="0"/>
        </w:rPr>
      </w:pPr>
      <w:r w:rsidRPr="00E158AE">
        <w:rPr>
          <w:noProof w:val="0"/>
        </w:rPr>
        <w:t xml:space="preserve">8.1.4. </w:t>
      </w:r>
      <w:bookmarkStart w:id="5" w:name="_Hlk54076910"/>
      <w:r w:rsidR="00FA7F7F">
        <w:t>DNEL a PNEC</w:t>
      </w:r>
      <w:bookmarkEnd w:id="5"/>
    </w:p>
    <w:p w14:paraId="73031A02" w14:textId="46CB7ABF" w:rsidR="00827634" w:rsidRPr="003673BD" w:rsidRDefault="00000000" w:rsidP="009E5102">
      <w:pPr>
        <w:pStyle w:val="SDSTextNormal"/>
        <w:rPr>
          <w:lang w:val="en-US"/>
        </w:rPr>
      </w:pPr>
      <w:proofErr w:type="spellStart"/>
      <w:r w:rsidRPr="003673BD">
        <w:rPr>
          <w:lang w:val="en-US"/>
        </w:rPr>
        <w:t>Nejsou</w:t>
      </w:r>
      <w:proofErr w:type="spellEnd"/>
      <w:r w:rsidRPr="003673BD">
        <w:rPr>
          <w:lang w:val="en-US"/>
        </w:rPr>
        <w:t xml:space="preserve"> k </w:t>
      </w:r>
      <w:proofErr w:type="spellStart"/>
      <w:r w:rsidRPr="003673BD">
        <w:rPr>
          <w:lang w:val="en-US"/>
        </w:rPr>
        <w:t>dispozici</w:t>
      </w:r>
      <w:proofErr w:type="spellEnd"/>
      <w:r w:rsidRPr="003673BD">
        <w:rPr>
          <w:lang w:val="en-US"/>
        </w:rPr>
        <w:t xml:space="preserve"> </w:t>
      </w:r>
      <w:proofErr w:type="spellStart"/>
      <w:r w:rsidRPr="003673BD">
        <w:rPr>
          <w:lang w:val="en-US"/>
        </w:rPr>
        <w:t>žádné</w:t>
      </w:r>
      <w:proofErr w:type="spellEnd"/>
      <w:r w:rsidRPr="003673BD">
        <w:rPr>
          <w:lang w:val="en-US"/>
        </w:rPr>
        <w:t xml:space="preserve"> </w:t>
      </w:r>
      <w:proofErr w:type="spellStart"/>
      <w:r w:rsidRPr="003673BD">
        <w:rPr>
          <w:lang w:val="en-US"/>
        </w:rPr>
        <w:t>doplňující</w:t>
      </w:r>
      <w:proofErr w:type="spellEnd"/>
      <w:r w:rsidRPr="003673BD">
        <w:rPr>
          <w:lang w:val="en-US"/>
        </w:rPr>
        <w:t xml:space="preserve"> </w:t>
      </w:r>
      <w:proofErr w:type="spellStart"/>
      <w:r w:rsidRPr="003673BD">
        <w:rPr>
          <w:lang w:val="en-US"/>
        </w:rPr>
        <w:t>údaje</w:t>
      </w:r>
      <w:proofErr w:type="spellEnd"/>
    </w:p>
    <w:p w14:paraId="0B617922" w14:textId="1A2002A1" w:rsidR="00B077C8" w:rsidRPr="00E158AE" w:rsidRDefault="00000000" w:rsidP="00B077C8">
      <w:pPr>
        <w:pStyle w:val="SDSTextHeading3"/>
        <w:rPr>
          <w:noProof w:val="0"/>
        </w:rPr>
      </w:pPr>
      <w:r w:rsidRPr="00E158AE">
        <w:rPr>
          <w:noProof w:val="0"/>
        </w:rPr>
        <w:t xml:space="preserve">8.1.5. </w:t>
      </w:r>
      <w:bookmarkStart w:id="6" w:name="_Hlk54076968"/>
      <w:r w:rsidR="00FA7F7F">
        <w:t>Riziková pásma (Control banding)</w:t>
      </w:r>
      <w:bookmarkEnd w:id="6"/>
    </w:p>
    <w:p w14:paraId="6DD362A9" w14:textId="781704B3" w:rsidR="00875EA5" w:rsidRPr="00404CA3" w:rsidRDefault="00000000" w:rsidP="00875EA5">
      <w:pPr>
        <w:pStyle w:val="SDSTextNormal"/>
        <w:rPr>
          <w:lang w:val="en-US"/>
        </w:rPr>
      </w:pPr>
      <w:proofErr w:type="spellStart"/>
      <w:r w:rsidRPr="00404CA3">
        <w:rPr>
          <w:lang w:val="en-US"/>
        </w:rPr>
        <w:t>Nejsou</w:t>
      </w:r>
      <w:proofErr w:type="spellEnd"/>
      <w:r w:rsidRPr="00404CA3">
        <w:rPr>
          <w:lang w:val="en-US"/>
        </w:rPr>
        <w:t xml:space="preserve"> k </w:t>
      </w:r>
      <w:proofErr w:type="spellStart"/>
      <w:r w:rsidRPr="00404CA3">
        <w:rPr>
          <w:lang w:val="en-US"/>
        </w:rPr>
        <w:t>dispozici</w:t>
      </w:r>
      <w:proofErr w:type="spellEnd"/>
      <w:r w:rsidRPr="00404CA3">
        <w:rPr>
          <w:lang w:val="en-US"/>
        </w:rPr>
        <w:t xml:space="preserve"> </w:t>
      </w:r>
      <w:proofErr w:type="spellStart"/>
      <w:r w:rsidRPr="00404CA3">
        <w:rPr>
          <w:lang w:val="en-US"/>
        </w:rPr>
        <w:t>žádné</w:t>
      </w:r>
      <w:proofErr w:type="spellEnd"/>
      <w:r w:rsidRPr="00404CA3">
        <w:rPr>
          <w:lang w:val="en-US"/>
        </w:rPr>
        <w:t xml:space="preserve"> </w:t>
      </w:r>
      <w:proofErr w:type="spellStart"/>
      <w:r w:rsidRPr="00404CA3">
        <w:rPr>
          <w:lang w:val="en-US"/>
        </w:rPr>
        <w:t>doplňující</w:t>
      </w:r>
      <w:proofErr w:type="spellEnd"/>
      <w:r w:rsidRPr="00404CA3">
        <w:rPr>
          <w:lang w:val="en-US"/>
        </w:rPr>
        <w:t xml:space="preserve"> </w:t>
      </w:r>
      <w:proofErr w:type="spellStart"/>
      <w:r w:rsidRPr="00404CA3">
        <w:rPr>
          <w:lang w:val="en-US"/>
        </w:rPr>
        <w:t>údaje</w:t>
      </w:r>
      <w:proofErr w:type="spellEnd"/>
    </w:p>
    <w:p w14:paraId="622B8D75" w14:textId="3E021B4B" w:rsidR="00827634" w:rsidRPr="00404CA3" w:rsidRDefault="00DD1AEA" w:rsidP="00757FE1">
      <w:pPr>
        <w:pStyle w:val="SDSTextHeading2"/>
        <w:rPr>
          <w:noProof w:val="0"/>
          <w:lang w:val="en-US"/>
        </w:rPr>
      </w:pPr>
      <w:r w:rsidRPr="00404CA3">
        <w:rPr>
          <w:noProof w:val="0"/>
          <w:lang w:val="en-US"/>
        </w:rPr>
        <w:t xml:space="preserve">8.2. </w:t>
      </w:r>
      <w:r w:rsidR="00FA7F7F">
        <w:rPr>
          <w:lang w:val="en-US"/>
        </w:rPr>
        <w:t>Omezování expozice</w:t>
      </w:r>
    </w:p>
    <w:p w14:paraId="288C28EE" w14:textId="2DE23FAA" w:rsidR="00B077C8" w:rsidRPr="00B077C8" w:rsidRDefault="00000000" w:rsidP="00B077C8">
      <w:pPr>
        <w:pStyle w:val="SDSTextHeading3"/>
        <w:rPr>
          <w:noProof w:val="0"/>
          <w:lang w:val="en-US"/>
        </w:rPr>
      </w:pPr>
      <w:r w:rsidRPr="00B077C8">
        <w:rPr>
          <w:noProof w:val="0"/>
          <w:lang w:val="en-US"/>
        </w:rPr>
        <w:t xml:space="preserve">8.2.1. </w:t>
      </w:r>
      <w:r w:rsidR="00FA7F7F">
        <w:rPr>
          <w:lang w:val="en-US"/>
        </w:rPr>
        <w:t>Vhodné technické kontroly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10488"/>
      </w:tblGrid>
      <w:tr w:rsidR="007E76C5" w14:paraId="65D4F252" w14:textId="77777777" w:rsidTr="00D454E0">
        <w:tc>
          <w:tcPr>
            <w:tcW w:w="10488" w:type="dxa"/>
          </w:tcPr>
          <w:p w14:paraId="3BDE9A5F" w14:textId="128207AD" w:rsidR="00827634" w:rsidRPr="00E158AE" w:rsidRDefault="00FA7F7F" w:rsidP="009D60CA">
            <w:pPr>
              <w:pStyle w:val="SDSTableTextBold"/>
              <w:rPr>
                <w:noProof w:val="0"/>
              </w:rPr>
            </w:pPr>
            <w:r>
              <w:t>Vhodné technické kontroly</w:t>
            </w:r>
            <w:r w:rsidRPr="00E158AE">
              <w:rPr>
                <w:noProof w:val="0"/>
              </w:rPr>
              <w:t>:</w:t>
            </w:r>
          </w:p>
        </w:tc>
      </w:tr>
      <w:tr w:rsidR="007E76C5" w14:paraId="698AF1AE" w14:textId="77777777" w:rsidTr="00D454E0">
        <w:tc>
          <w:tcPr>
            <w:tcW w:w="10488" w:type="dxa"/>
          </w:tcPr>
          <w:p w14:paraId="35611C64" w14:textId="0B57E972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Zajistěte dobré větrání na pracovišti.</w:t>
            </w:r>
          </w:p>
        </w:tc>
      </w:tr>
    </w:tbl>
    <w:p w14:paraId="307854F0" w14:textId="278E8A06" w:rsidR="000B61D5" w:rsidRPr="00E158AE" w:rsidRDefault="00000000" w:rsidP="000B61D5">
      <w:pPr>
        <w:pStyle w:val="SDSTextHeading3"/>
        <w:rPr>
          <w:noProof w:val="0"/>
        </w:rPr>
      </w:pPr>
      <w:r w:rsidRPr="00E158AE">
        <w:rPr>
          <w:noProof w:val="0"/>
        </w:rPr>
        <w:t xml:space="preserve">8.2.2. </w:t>
      </w:r>
      <w:r w:rsidR="00FA7F7F">
        <w:t>Osobní ochranné prostředky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10488"/>
      </w:tblGrid>
      <w:tr w:rsidR="007E76C5" w14:paraId="7CBCD880" w14:textId="77777777" w:rsidTr="00D454E0">
        <w:tc>
          <w:tcPr>
            <w:tcW w:w="10488" w:type="dxa"/>
          </w:tcPr>
          <w:p w14:paraId="458E3CBC" w14:textId="203CE388" w:rsidR="00875EA5" w:rsidRPr="00E158AE" w:rsidRDefault="00FA7F7F" w:rsidP="00EE2C69">
            <w:pPr>
              <w:pStyle w:val="SDSTableTextBold"/>
              <w:rPr>
                <w:noProof w:val="0"/>
              </w:rPr>
            </w:pPr>
            <w:r>
              <w:t>Osobní ochranné pomůcky</w:t>
            </w:r>
            <w:r w:rsidRPr="00E158AE">
              <w:rPr>
                <w:noProof w:val="0"/>
              </w:rPr>
              <w:t>:</w:t>
            </w:r>
          </w:p>
        </w:tc>
      </w:tr>
      <w:tr w:rsidR="007E76C5" w14:paraId="41B78A23" w14:textId="77777777" w:rsidTr="00D454E0">
        <w:tc>
          <w:tcPr>
            <w:tcW w:w="10488" w:type="dxa"/>
          </w:tcPr>
          <w:p w14:paraId="73CAAF64" w14:textId="7DFE9CF5" w:rsidR="00875EA5" w:rsidRPr="00E158AE" w:rsidRDefault="00FA7F7F" w:rsidP="00EE2C69">
            <w:pPr>
              <w:pStyle w:val="SDSTableTextNormal"/>
              <w:rPr>
                <w:noProof w:val="0"/>
              </w:rPr>
            </w:pPr>
            <w:r>
              <w:t>Používejte doporučené osobní ochranné pomůcky.</w:t>
            </w:r>
          </w:p>
        </w:tc>
      </w:tr>
      <w:tr w:rsidR="007E76C5" w:rsidRPr="004F5ED0" w14:paraId="0A0EDAFE" w14:textId="77777777" w:rsidTr="00D454E0">
        <w:tc>
          <w:tcPr>
            <w:tcW w:w="10488" w:type="dxa"/>
          </w:tcPr>
          <w:p w14:paraId="3586A904" w14:textId="50AF3D90" w:rsidR="00B33929" w:rsidRPr="001368E0" w:rsidRDefault="00000000" w:rsidP="00180784">
            <w:pPr>
              <w:pStyle w:val="SDSTableTextBold"/>
              <w:rPr>
                <w:noProof w:val="0"/>
                <w:lang w:val="pl-PL"/>
              </w:rPr>
            </w:pPr>
            <w:r w:rsidRPr="001368E0">
              <w:rPr>
                <w:lang w:val="pl-PL"/>
              </w:rPr>
              <w:t>Symbol(y) osobních ochranných prostředků</w:t>
            </w:r>
            <w:r w:rsidRPr="001368E0">
              <w:rPr>
                <w:noProof w:val="0"/>
                <w:lang w:val="pl-PL"/>
              </w:rPr>
              <w:t>:</w:t>
            </w:r>
          </w:p>
        </w:tc>
      </w:tr>
      <w:tr w:rsidR="007E76C5" w14:paraId="4480F935" w14:textId="77777777" w:rsidTr="00D454E0">
        <w:tc>
          <w:tcPr>
            <w:tcW w:w="10488" w:type="dxa"/>
          </w:tcPr>
          <w:p w14:paraId="727D1AFB" w14:textId="17245F8A" w:rsidR="00B33929" w:rsidRPr="00E158AE" w:rsidRDefault="00FA7F7F" w:rsidP="00EE2C69">
            <w:pPr>
              <w:pStyle w:val="SDSTableTextNormal"/>
              <w:rPr>
                <w:b/>
                <w:bCs/>
                <w:noProof w:val="0"/>
              </w:rPr>
            </w:pPr>
            <w:r>
              <w:drawing>
                <wp:inline distT="0" distB="0" distL="0" distR="0" wp14:anchorId="21CF82C1" wp14:editId="30D7F04B">
                  <wp:extent cx="635000" cy="635000"/>
                  <wp:effectExtent l="0" t="0" r="0" b="0"/>
                  <wp:docPr id="100005" name="Obrázek 100005" descr="Ochranné ruka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 wp14:anchorId="672A4057" wp14:editId="5AF3344D">
                  <wp:extent cx="635000" cy="635000"/>
                  <wp:effectExtent l="0" t="0" r="0" b="0"/>
                  <wp:docPr id="100007" name="Obrázek 100007" descr="Ochranné brý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 wp14:anchorId="3F2A60FD" wp14:editId="57D79CC8">
                  <wp:extent cx="635000" cy="635000"/>
                  <wp:effectExtent l="0" t="0" r="0" b="0"/>
                  <wp:docPr id="100009" name="Obrázek 100009" descr="Používejte vhodný ochranný odě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 wp14:anchorId="05A67A74" wp14:editId="5EB466CA">
                  <wp:extent cx="635000" cy="635000"/>
                  <wp:effectExtent l="0" t="0" r="0" b="0"/>
                  <wp:docPr id="100011" name="Obrázek 100011" descr="Používejte ochranu dýchacích c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6438AC" w14:textId="059E34AA" w:rsidR="00404CA3" w:rsidRPr="00014D39" w:rsidRDefault="00000000" w:rsidP="00404CA3">
      <w:pPr>
        <w:pStyle w:val="SDSTextHeading4"/>
        <w:rPr>
          <w:noProof w:val="0"/>
          <w:lang w:val="en-US"/>
        </w:rPr>
      </w:pPr>
      <w:r w:rsidRPr="00014D39">
        <w:rPr>
          <w:noProof w:val="0"/>
          <w:lang w:val="en-US"/>
        </w:rPr>
        <w:t xml:space="preserve">8.2.2.1. </w:t>
      </w:r>
      <w:r w:rsidR="00FA7F7F">
        <w:rPr>
          <w:lang w:val="en-US"/>
        </w:rPr>
        <w:t>Ochrana očí a obličeje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7E76C5" w14:paraId="2651DF8F" w14:textId="77777777" w:rsidTr="007343CC">
        <w:tc>
          <w:tcPr>
            <w:tcW w:w="10489" w:type="dxa"/>
          </w:tcPr>
          <w:p w14:paraId="0F1150B5" w14:textId="5A690E58" w:rsidR="0082763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Ochrana očí</w:t>
            </w:r>
            <w:r w:rsidRPr="00E158AE">
              <w:rPr>
                <w:noProof w:val="0"/>
              </w:rPr>
              <w:t>:</w:t>
            </w:r>
          </w:p>
        </w:tc>
      </w:tr>
      <w:tr w:rsidR="007E76C5" w14:paraId="756D408D" w14:textId="77777777" w:rsidTr="007343CC">
        <w:tc>
          <w:tcPr>
            <w:tcW w:w="10489" w:type="dxa"/>
          </w:tcPr>
          <w:p w14:paraId="2DFA4672" w14:textId="75F59F28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Ochranné brýle</w:t>
            </w:r>
          </w:p>
        </w:tc>
      </w:tr>
    </w:tbl>
    <w:p w14:paraId="212BB4EF" w14:textId="097A9B84" w:rsidR="007343CC" w:rsidRPr="00E158AE" w:rsidRDefault="007343CC" w:rsidP="007343CC">
      <w:pPr>
        <w:pStyle w:val="SDSTextNormal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2551"/>
        <w:gridCol w:w="2551"/>
        <w:gridCol w:w="1418"/>
      </w:tblGrid>
      <w:tr w:rsidR="007E76C5" w14:paraId="17C08FFA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4"/>
          </w:tcPr>
          <w:p w14:paraId="26A4B500" w14:textId="22DE2544" w:rsidR="001C286F" w:rsidRPr="00E158AE" w:rsidRDefault="00FA7F7F" w:rsidP="00EA3F1B">
            <w:pPr>
              <w:pStyle w:val="SDSTableTextHeading2"/>
              <w:rPr>
                <w:noProof w:val="0"/>
              </w:rPr>
            </w:pPr>
            <w:r>
              <w:lastRenderedPageBreak/>
              <w:t>Ochrana očí</w:t>
            </w:r>
          </w:p>
        </w:tc>
      </w:tr>
      <w:tr w:rsidR="007E76C5" w14:paraId="47C34777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9" w:type="dxa"/>
          </w:tcPr>
          <w:p w14:paraId="0B94B829" w14:textId="65A82D4A" w:rsidR="0082763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druh</w:t>
            </w:r>
          </w:p>
        </w:tc>
        <w:tc>
          <w:tcPr>
            <w:tcW w:w="2551" w:type="dxa"/>
          </w:tcPr>
          <w:p w14:paraId="6369AB33" w14:textId="4E51D5B8" w:rsidR="0082763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Oblast požadavku</w:t>
            </w:r>
          </w:p>
        </w:tc>
        <w:tc>
          <w:tcPr>
            <w:tcW w:w="2551" w:type="dxa"/>
          </w:tcPr>
          <w:p w14:paraId="67D9A71B" w14:textId="0F986012" w:rsidR="0082763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Charakteristické vlastnosti</w:t>
            </w:r>
          </w:p>
        </w:tc>
        <w:tc>
          <w:tcPr>
            <w:tcW w:w="1418" w:type="dxa"/>
          </w:tcPr>
          <w:p w14:paraId="23ECA003" w14:textId="1B4B95F4" w:rsidR="0082763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Norma</w:t>
            </w:r>
          </w:p>
        </w:tc>
      </w:tr>
      <w:tr w:rsidR="007E76C5" w14:paraId="614FE81E" w14:textId="77777777" w:rsidTr="007E76C5">
        <w:tc>
          <w:tcPr>
            <w:tcW w:w="3969" w:type="dxa"/>
          </w:tcPr>
          <w:p w14:paraId="299978CC" w14:textId="2D87DC39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Ochranné brýle</w:t>
            </w:r>
          </w:p>
        </w:tc>
        <w:tc>
          <w:tcPr>
            <w:tcW w:w="2551" w:type="dxa"/>
          </w:tcPr>
          <w:p w14:paraId="7FBBF868" w14:textId="3CC10CC3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Prach</w:t>
            </w:r>
          </w:p>
        </w:tc>
        <w:tc>
          <w:tcPr>
            <w:tcW w:w="2551" w:type="dxa"/>
          </w:tcPr>
          <w:p w14:paraId="6935A6DD" w14:textId="5D118A15" w:rsidR="00827634" w:rsidRPr="00E158AE" w:rsidRDefault="00827634" w:rsidP="009B0F88">
            <w:pPr>
              <w:pStyle w:val="SDSTableTextNormal"/>
              <w:rPr>
                <w:noProof w:val="0"/>
              </w:rPr>
            </w:pPr>
          </w:p>
        </w:tc>
        <w:tc>
          <w:tcPr>
            <w:tcW w:w="1418" w:type="dxa"/>
          </w:tcPr>
          <w:p w14:paraId="4A4F5A81" w14:textId="61E95C3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EN 166</w:t>
            </w:r>
          </w:p>
        </w:tc>
      </w:tr>
    </w:tbl>
    <w:p w14:paraId="4899C98F" w14:textId="2A953042" w:rsidR="00404CA3" w:rsidRPr="00E158AE" w:rsidRDefault="00000000" w:rsidP="00404CA3">
      <w:pPr>
        <w:pStyle w:val="SDSTextHeading4"/>
        <w:rPr>
          <w:noProof w:val="0"/>
        </w:rPr>
      </w:pPr>
      <w:r w:rsidRPr="00E158AE">
        <w:rPr>
          <w:noProof w:val="0"/>
        </w:rPr>
        <w:t xml:space="preserve">8.2.2.2. </w:t>
      </w:r>
      <w:r w:rsidR="00FA7F7F">
        <w:t>Ochrana kůže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7E76C5" w14:paraId="0F284331" w14:textId="77777777" w:rsidTr="007343CC">
        <w:tc>
          <w:tcPr>
            <w:tcW w:w="10489" w:type="dxa"/>
          </w:tcPr>
          <w:p w14:paraId="05F7D162" w14:textId="29288D37" w:rsidR="0082763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Ochrana kůže a těla</w:t>
            </w:r>
            <w:r w:rsidRPr="00E158AE">
              <w:rPr>
                <w:noProof w:val="0"/>
              </w:rPr>
              <w:t>:</w:t>
            </w:r>
          </w:p>
        </w:tc>
      </w:tr>
      <w:tr w:rsidR="007E76C5" w14:paraId="0B370B63" w14:textId="77777777" w:rsidTr="007343CC">
        <w:tc>
          <w:tcPr>
            <w:tcW w:w="10489" w:type="dxa"/>
          </w:tcPr>
          <w:p w14:paraId="16A6772F" w14:textId="299021F3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Používejte vhodný ochranný oděv</w:t>
            </w:r>
          </w:p>
        </w:tc>
      </w:tr>
    </w:tbl>
    <w:p w14:paraId="402C32D5" w14:textId="5D771885" w:rsidR="00F357F4" w:rsidRPr="00E158AE" w:rsidRDefault="00F357F4" w:rsidP="00F357F4">
      <w:pPr>
        <w:pStyle w:val="SDSTextNormal"/>
      </w:pP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10488"/>
      </w:tblGrid>
      <w:tr w:rsidR="007E76C5" w14:paraId="710EAAB2" w14:textId="77777777" w:rsidTr="007343CC">
        <w:tc>
          <w:tcPr>
            <w:tcW w:w="10488" w:type="dxa"/>
          </w:tcPr>
          <w:p w14:paraId="7AA6EE3E" w14:textId="784D04C8" w:rsidR="00F357F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Ochrana rukou</w:t>
            </w:r>
            <w:r w:rsidRPr="00E158AE">
              <w:rPr>
                <w:noProof w:val="0"/>
              </w:rPr>
              <w:t>:</w:t>
            </w:r>
          </w:p>
        </w:tc>
      </w:tr>
      <w:tr w:rsidR="007E76C5" w14:paraId="469E7501" w14:textId="77777777" w:rsidTr="007343CC">
        <w:tc>
          <w:tcPr>
            <w:tcW w:w="10488" w:type="dxa"/>
          </w:tcPr>
          <w:p w14:paraId="5AB75756" w14:textId="0BA44690" w:rsidR="00F357F4" w:rsidRPr="00E158AE" w:rsidRDefault="00FA7F7F" w:rsidP="00EE2C69">
            <w:pPr>
              <w:pStyle w:val="SDSTableTextNormal"/>
              <w:rPr>
                <w:noProof w:val="0"/>
              </w:rPr>
            </w:pPr>
            <w:r>
              <w:t>Ochranné rukavice</w:t>
            </w:r>
          </w:p>
        </w:tc>
      </w:tr>
    </w:tbl>
    <w:p w14:paraId="70ADBD71" w14:textId="2666EA95" w:rsidR="007343CC" w:rsidRPr="00E158AE" w:rsidRDefault="007343CC" w:rsidP="007343CC">
      <w:pPr>
        <w:pStyle w:val="SDSTextNormal"/>
      </w:pPr>
    </w:p>
    <w:tbl>
      <w:tblPr>
        <w:tblStyle w:val="SDSTableWithBordersWithHeaderRow"/>
        <w:tblW w:w="10488" w:type="dxa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701"/>
        <w:gridCol w:w="1701"/>
        <w:gridCol w:w="1701"/>
        <w:gridCol w:w="1417"/>
      </w:tblGrid>
      <w:tr w:rsidR="007E76C5" w14:paraId="121DC82A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8" w:type="dxa"/>
            <w:gridSpan w:val="6"/>
          </w:tcPr>
          <w:p w14:paraId="714228A2" w14:textId="586A3E34" w:rsidR="00CE1197" w:rsidRPr="00E158AE" w:rsidRDefault="00FA7F7F" w:rsidP="00EA3F1B">
            <w:pPr>
              <w:pStyle w:val="SDSTableTextHeading2"/>
              <w:rPr>
                <w:noProof w:val="0"/>
              </w:rPr>
            </w:pPr>
            <w:r>
              <w:t>Ochrana rukou</w:t>
            </w:r>
          </w:p>
        </w:tc>
      </w:tr>
      <w:tr w:rsidR="007E76C5" w14:paraId="33833F14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</w:tcPr>
          <w:p w14:paraId="7A754A46" w14:textId="00B59E52" w:rsidR="00F357F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druh</w:t>
            </w:r>
          </w:p>
        </w:tc>
        <w:tc>
          <w:tcPr>
            <w:tcW w:w="1984" w:type="dxa"/>
          </w:tcPr>
          <w:p w14:paraId="00AF6747" w14:textId="35082B40" w:rsidR="00F357F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Materiál</w:t>
            </w:r>
          </w:p>
        </w:tc>
        <w:tc>
          <w:tcPr>
            <w:tcW w:w="1701" w:type="dxa"/>
          </w:tcPr>
          <w:p w14:paraId="6419CE68" w14:textId="185E2B29" w:rsidR="00F357F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Propustnost</w:t>
            </w:r>
          </w:p>
        </w:tc>
        <w:tc>
          <w:tcPr>
            <w:tcW w:w="1701" w:type="dxa"/>
          </w:tcPr>
          <w:p w14:paraId="4D104DCA" w14:textId="5D16AABE" w:rsidR="00F357F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Tloušťka (mm)</w:t>
            </w:r>
          </w:p>
        </w:tc>
        <w:tc>
          <w:tcPr>
            <w:tcW w:w="1701" w:type="dxa"/>
          </w:tcPr>
          <w:p w14:paraId="058513CE" w14:textId="1A9AD187" w:rsidR="00F357F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Průnik</w:t>
            </w:r>
          </w:p>
        </w:tc>
        <w:tc>
          <w:tcPr>
            <w:tcW w:w="1417" w:type="dxa"/>
          </w:tcPr>
          <w:p w14:paraId="5D557C02" w14:textId="2DE8D6E4" w:rsidR="00F357F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Norma</w:t>
            </w:r>
          </w:p>
        </w:tc>
      </w:tr>
      <w:tr w:rsidR="007E76C5" w14:paraId="6597941C" w14:textId="77777777" w:rsidTr="007E76C5">
        <w:tc>
          <w:tcPr>
            <w:tcW w:w="1984" w:type="dxa"/>
          </w:tcPr>
          <w:p w14:paraId="4D17C0C0" w14:textId="34917B8F" w:rsidR="00F357F4" w:rsidRPr="00E158AE" w:rsidRDefault="00FA7F7F" w:rsidP="00EE2C69">
            <w:pPr>
              <w:pStyle w:val="SDSTableTextNormal"/>
              <w:rPr>
                <w:noProof w:val="0"/>
              </w:rPr>
            </w:pPr>
            <w:r>
              <w:t>Chemicky odolné ochranné rukavice</w:t>
            </w:r>
          </w:p>
        </w:tc>
        <w:tc>
          <w:tcPr>
            <w:tcW w:w="1984" w:type="dxa"/>
          </w:tcPr>
          <w:p w14:paraId="234A6177" w14:textId="1D7D671E" w:rsidR="00F357F4" w:rsidRPr="00E158AE" w:rsidRDefault="00FA7F7F" w:rsidP="00EE2C69">
            <w:pPr>
              <w:pStyle w:val="SDSTableTextNormal"/>
              <w:rPr>
                <w:noProof w:val="0"/>
              </w:rPr>
            </w:pPr>
            <w:r>
              <w:t>Nitrilový kaučuk (NBR)</w:t>
            </w:r>
          </w:p>
        </w:tc>
        <w:tc>
          <w:tcPr>
            <w:tcW w:w="1701" w:type="dxa"/>
          </w:tcPr>
          <w:p w14:paraId="7789D24B" w14:textId="22B184E8" w:rsidR="00F357F4" w:rsidRPr="00E158AE" w:rsidRDefault="00FA7F7F" w:rsidP="00EE2C69">
            <w:pPr>
              <w:pStyle w:val="SDSTableTextNormal"/>
              <w:rPr>
                <w:noProof w:val="0"/>
              </w:rPr>
            </w:pPr>
            <w:r>
              <w:t>6 (&gt; 480 minut)</w:t>
            </w:r>
          </w:p>
        </w:tc>
        <w:tc>
          <w:tcPr>
            <w:tcW w:w="1701" w:type="dxa"/>
          </w:tcPr>
          <w:p w14:paraId="7D556CB2" w14:textId="7A12B27D" w:rsidR="00F357F4" w:rsidRPr="00E158AE" w:rsidRDefault="00FA7F7F" w:rsidP="00EE2C69">
            <w:pPr>
              <w:pStyle w:val="SDSTableTextNormal"/>
              <w:rPr>
                <w:noProof w:val="0"/>
              </w:rPr>
            </w:pPr>
            <w:r>
              <w:t>0,15</w:t>
            </w:r>
          </w:p>
        </w:tc>
        <w:tc>
          <w:tcPr>
            <w:tcW w:w="1701" w:type="dxa"/>
          </w:tcPr>
          <w:p w14:paraId="5137E6C5" w14:textId="4E519271" w:rsidR="00F357F4" w:rsidRPr="00E158AE" w:rsidRDefault="00F357F4" w:rsidP="00EE2C69">
            <w:pPr>
              <w:pStyle w:val="SDSTableTextNormal"/>
              <w:rPr>
                <w:noProof w:val="0"/>
              </w:rPr>
            </w:pPr>
          </w:p>
        </w:tc>
        <w:tc>
          <w:tcPr>
            <w:tcW w:w="1417" w:type="dxa"/>
          </w:tcPr>
          <w:p w14:paraId="689CE204" w14:textId="67686DA6" w:rsidR="00F357F4" w:rsidRPr="00E158AE" w:rsidRDefault="00FA7F7F" w:rsidP="00EE2C69">
            <w:pPr>
              <w:pStyle w:val="SDSTableTextNormal"/>
              <w:rPr>
                <w:noProof w:val="0"/>
              </w:rPr>
            </w:pPr>
            <w:r>
              <w:t>EN ISO 374</w:t>
            </w:r>
          </w:p>
        </w:tc>
      </w:tr>
    </w:tbl>
    <w:p w14:paraId="09FCC489" w14:textId="3F0B0890" w:rsidR="00404CA3" w:rsidRPr="00E158AE" w:rsidRDefault="00000000" w:rsidP="00404CA3">
      <w:pPr>
        <w:pStyle w:val="SDSTextHeading4"/>
        <w:rPr>
          <w:noProof w:val="0"/>
        </w:rPr>
      </w:pPr>
      <w:r w:rsidRPr="00E158AE">
        <w:rPr>
          <w:noProof w:val="0"/>
        </w:rPr>
        <w:t xml:space="preserve">8.2.2.3. </w:t>
      </w:r>
      <w:r w:rsidR="00FA7F7F">
        <w:t>Ochrana dýchacích cest</w:t>
      </w:r>
    </w:p>
    <w:tbl>
      <w:tblPr>
        <w:tblStyle w:val="SDSTableWithoutBorders"/>
        <w:tblW w:w="10489" w:type="dxa"/>
        <w:tblLayout w:type="fixed"/>
        <w:tblLook w:val="04A0" w:firstRow="1" w:lastRow="0" w:firstColumn="1" w:lastColumn="0" w:noHBand="0" w:noVBand="1"/>
      </w:tblPr>
      <w:tblGrid>
        <w:gridCol w:w="10489"/>
      </w:tblGrid>
      <w:tr w:rsidR="007E76C5" w14:paraId="4B60A53D" w14:textId="77777777" w:rsidTr="00DF15DA">
        <w:tc>
          <w:tcPr>
            <w:tcW w:w="10489" w:type="dxa"/>
          </w:tcPr>
          <w:p w14:paraId="0D853C22" w14:textId="3DF0917D" w:rsidR="0082763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Ochrana dýchacích cest</w:t>
            </w:r>
            <w:r w:rsidRPr="00E158AE">
              <w:rPr>
                <w:noProof w:val="0"/>
              </w:rPr>
              <w:t>:</w:t>
            </w:r>
          </w:p>
        </w:tc>
      </w:tr>
      <w:tr w:rsidR="007E76C5" w14:paraId="5B2B50C1" w14:textId="77777777" w:rsidTr="00DF15DA">
        <w:tc>
          <w:tcPr>
            <w:tcW w:w="10489" w:type="dxa"/>
          </w:tcPr>
          <w:p w14:paraId="55AFFA8A" w14:textId="04842D14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V případě nedostatečného větrání používejte vhodné dýchací zařízení</w:t>
            </w:r>
          </w:p>
        </w:tc>
      </w:tr>
    </w:tbl>
    <w:p w14:paraId="02C574A4" w14:textId="1D4D68C9" w:rsidR="00DF15DA" w:rsidRPr="00E158AE" w:rsidRDefault="00DF15DA" w:rsidP="00DF15DA">
      <w:pPr>
        <w:pStyle w:val="SDSTextNormal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2551"/>
        <w:gridCol w:w="2551"/>
        <w:gridCol w:w="1418"/>
      </w:tblGrid>
      <w:tr w:rsidR="007E76C5" w14:paraId="1C9C5E5F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4"/>
          </w:tcPr>
          <w:p w14:paraId="0B2EC731" w14:textId="77A881C4" w:rsidR="001C286F" w:rsidRPr="00E158AE" w:rsidRDefault="00FA7F7F" w:rsidP="00EA3F1B">
            <w:pPr>
              <w:pStyle w:val="SDSTableTextHeading2"/>
              <w:rPr>
                <w:noProof w:val="0"/>
              </w:rPr>
            </w:pPr>
            <w:r>
              <w:t>Ochrana dýchacích cest</w:t>
            </w:r>
          </w:p>
        </w:tc>
      </w:tr>
      <w:tr w:rsidR="007E76C5" w14:paraId="0586A07F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9" w:type="dxa"/>
          </w:tcPr>
          <w:p w14:paraId="3AE0FC86" w14:textId="1AE808D6" w:rsidR="0082763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Zařízení</w:t>
            </w:r>
          </w:p>
        </w:tc>
        <w:tc>
          <w:tcPr>
            <w:tcW w:w="2551" w:type="dxa"/>
          </w:tcPr>
          <w:p w14:paraId="644477AB" w14:textId="31819902" w:rsidR="0082763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Typ filtru</w:t>
            </w:r>
          </w:p>
        </w:tc>
        <w:tc>
          <w:tcPr>
            <w:tcW w:w="2551" w:type="dxa"/>
          </w:tcPr>
          <w:p w14:paraId="31AFD6E7" w14:textId="0760B172" w:rsidR="0082763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Stav</w:t>
            </w:r>
          </w:p>
        </w:tc>
        <w:tc>
          <w:tcPr>
            <w:tcW w:w="1418" w:type="dxa"/>
          </w:tcPr>
          <w:p w14:paraId="41D43874" w14:textId="0C003183" w:rsidR="00827634" w:rsidRPr="00E158AE" w:rsidRDefault="00FA7F7F" w:rsidP="006442B2">
            <w:pPr>
              <w:pStyle w:val="SDSTableTextBold"/>
              <w:rPr>
                <w:noProof w:val="0"/>
              </w:rPr>
            </w:pPr>
            <w:r>
              <w:t>Norma</w:t>
            </w:r>
          </w:p>
        </w:tc>
      </w:tr>
      <w:tr w:rsidR="007E76C5" w14:paraId="59EEEDE6" w14:textId="77777777" w:rsidTr="007E76C5">
        <w:tc>
          <w:tcPr>
            <w:tcW w:w="3969" w:type="dxa"/>
          </w:tcPr>
          <w:p w14:paraId="18C7E043" w14:textId="7AFCC7D2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Maska proti prachu, Polomaska</w:t>
            </w:r>
          </w:p>
        </w:tc>
        <w:tc>
          <w:tcPr>
            <w:tcW w:w="2551" w:type="dxa"/>
          </w:tcPr>
          <w:p w14:paraId="46F31FB0" w14:textId="192E7170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(FFP1), (FFP2), (FFP3)</w:t>
            </w:r>
          </w:p>
        </w:tc>
        <w:tc>
          <w:tcPr>
            <w:tcW w:w="2551" w:type="dxa"/>
          </w:tcPr>
          <w:p w14:paraId="7813895D" w14:textId="4E575F05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Ochrana proti prachu</w:t>
            </w:r>
          </w:p>
        </w:tc>
        <w:tc>
          <w:tcPr>
            <w:tcW w:w="1418" w:type="dxa"/>
          </w:tcPr>
          <w:p w14:paraId="20899A3E" w14:textId="0449EDC3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EN 149</w:t>
            </w:r>
          </w:p>
        </w:tc>
      </w:tr>
    </w:tbl>
    <w:p w14:paraId="55CE2466" w14:textId="008757DC" w:rsidR="00404CA3" w:rsidRPr="00E158AE" w:rsidRDefault="00000000" w:rsidP="00404CA3">
      <w:pPr>
        <w:pStyle w:val="SDSTextHeading4"/>
        <w:rPr>
          <w:noProof w:val="0"/>
        </w:rPr>
      </w:pPr>
      <w:r w:rsidRPr="00E158AE">
        <w:rPr>
          <w:noProof w:val="0"/>
        </w:rPr>
        <w:t xml:space="preserve">8.2.2.4. </w:t>
      </w:r>
      <w:r w:rsidR="00FA7F7F">
        <w:t>Tepelné nebezpečí</w:t>
      </w:r>
    </w:p>
    <w:p w14:paraId="0CE69CF7" w14:textId="354F7214" w:rsidR="00804F80" w:rsidRPr="00E158AE" w:rsidRDefault="00000000" w:rsidP="00804F80">
      <w:pPr>
        <w:pStyle w:val="SDSTextNormal"/>
      </w:pPr>
      <w:proofErr w:type="spellStart"/>
      <w:r w:rsidRPr="00E158AE">
        <w:t>Nejsou</w:t>
      </w:r>
      <w:proofErr w:type="spellEnd"/>
      <w:r w:rsidRPr="00E158AE">
        <w:t xml:space="preserve"> k </w:t>
      </w:r>
      <w:proofErr w:type="spellStart"/>
      <w:r w:rsidRPr="00E158AE">
        <w:t>dispozici</w:t>
      </w:r>
      <w:proofErr w:type="spellEnd"/>
      <w:r w:rsidRPr="00E158AE">
        <w:t xml:space="preserve"> </w:t>
      </w:r>
      <w:proofErr w:type="spellStart"/>
      <w:r w:rsidRPr="00E158AE">
        <w:t>žádné</w:t>
      </w:r>
      <w:proofErr w:type="spellEnd"/>
      <w:r w:rsidRPr="00E158AE">
        <w:t xml:space="preserve"> </w:t>
      </w:r>
      <w:proofErr w:type="spellStart"/>
      <w:r w:rsidRPr="00E158AE">
        <w:t>doplňující</w:t>
      </w:r>
      <w:proofErr w:type="spellEnd"/>
      <w:r w:rsidRPr="00E158AE">
        <w:t xml:space="preserve"> </w:t>
      </w:r>
      <w:proofErr w:type="spellStart"/>
      <w:r w:rsidRPr="00E158AE">
        <w:t>údaje</w:t>
      </w:r>
      <w:proofErr w:type="spellEnd"/>
    </w:p>
    <w:p w14:paraId="164E130A" w14:textId="60060612" w:rsidR="00E3029C" w:rsidRPr="003673BD" w:rsidRDefault="00000000" w:rsidP="00E3029C">
      <w:pPr>
        <w:pStyle w:val="SDSTextHeading3"/>
        <w:rPr>
          <w:noProof w:val="0"/>
          <w:lang w:val="en-US"/>
        </w:rPr>
      </w:pPr>
      <w:r w:rsidRPr="003673BD">
        <w:rPr>
          <w:noProof w:val="0"/>
          <w:lang w:val="en-US"/>
        </w:rPr>
        <w:t xml:space="preserve">8.2.3. </w:t>
      </w:r>
      <w:r w:rsidR="00FA7F7F">
        <w:rPr>
          <w:lang w:val="en-US"/>
        </w:rPr>
        <w:t>Omezování expozice životního prostředí</w:t>
      </w:r>
    </w:p>
    <w:tbl>
      <w:tblPr>
        <w:tblStyle w:val="SDSTableWithoutBorders"/>
        <w:tblW w:w="10488" w:type="dxa"/>
        <w:tblLayout w:type="fixed"/>
        <w:tblLook w:val="04A0" w:firstRow="1" w:lastRow="0" w:firstColumn="1" w:lastColumn="0" w:noHBand="0" w:noVBand="1"/>
      </w:tblPr>
      <w:tblGrid>
        <w:gridCol w:w="10488"/>
      </w:tblGrid>
      <w:tr w:rsidR="007E76C5" w14:paraId="14642448" w14:textId="77777777" w:rsidTr="00D454E0">
        <w:tc>
          <w:tcPr>
            <w:tcW w:w="10488" w:type="dxa"/>
          </w:tcPr>
          <w:p w14:paraId="5117AD67" w14:textId="7C0028A8" w:rsidR="00827634" w:rsidRPr="00E158AE" w:rsidRDefault="00FA7F7F" w:rsidP="009D60CA">
            <w:pPr>
              <w:pStyle w:val="SDSTableTextBold"/>
              <w:rPr>
                <w:noProof w:val="0"/>
              </w:rPr>
            </w:pPr>
            <w:r>
              <w:t>Omezování expozice životního prostředí</w:t>
            </w:r>
            <w:r w:rsidRPr="00E158AE">
              <w:rPr>
                <w:noProof w:val="0"/>
              </w:rPr>
              <w:t>:</w:t>
            </w:r>
          </w:p>
        </w:tc>
      </w:tr>
      <w:tr w:rsidR="007E76C5" w14:paraId="406957BE" w14:textId="77777777" w:rsidTr="00D454E0">
        <w:tc>
          <w:tcPr>
            <w:tcW w:w="10488" w:type="dxa"/>
          </w:tcPr>
          <w:p w14:paraId="60D0AC28" w14:textId="220612DA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Zabraňte uvolnění do životního prostředí.</w:t>
            </w:r>
          </w:p>
        </w:tc>
      </w:tr>
      <w:tr w:rsidR="007E76C5" w14:paraId="5C138B8B" w14:textId="77777777" w:rsidTr="00D454E0">
        <w:tc>
          <w:tcPr>
            <w:tcW w:w="10488" w:type="dxa"/>
          </w:tcPr>
          <w:p w14:paraId="2457EC5E" w14:textId="384404AE" w:rsidR="00827634" w:rsidRPr="00E158AE" w:rsidRDefault="00FA7F7F" w:rsidP="009D60CA">
            <w:pPr>
              <w:pStyle w:val="SDSTableTextBold"/>
              <w:rPr>
                <w:noProof w:val="0"/>
              </w:rPr>
            </w:pPr>
            <w:r>
              <w:t>Opatření na omezení expozice pro spotřebitele</w:t>
            </w:r>
            <w:r w:rsidRPr="00E158AE">
              <w:rPr>
                <w:noProof w:val="0"/>
              </w:rPr>
              <w:t>:</w:t>
            </w:r>
          </w:p>
        </w:tc>
      </w:tr>
      <w:tr w:rsidR="007E76C5" w:rsidRPr="004F5ED0" w14:paraId="64EA44DC" w14:textId="77777777" w:rsidTr="00D454E0">
        <w:tc>
          <w:tcPr>
            <w:tcW w:w="10488" w:type="dxa"/>
          </w:tcPr>
          <w:p w14:paraId="74DD3294" w14:textId="3E50ABC6" w:rsidR="00827634" w:rsidRPr="001368E0" w:rsidRDefault="00000000" w:rsidP="009B0F88">
            <w:pPr>
              <w:pStyle w:val="SDSTableTextNormal"/>
              <w:rPr>
                <w:noProof w:val="0"/>
                <w:lang w:val="pl-PL"/>
              </w:rPr>
            </w:pPr>
            <w:r w:rsidRPr="00E158AE">
              <w:t xml:space="preserve">Zajistěte dostatečné větrání, zejména v omezených prostorách. </w:t>
            </w:r>
            <w:r w:rsidRPr="001368E0">
              <w:rPr>
                <w:lang w:val="pl-PL"/>
              </w:rPr>
              <w:t>Zamezte styku s kůží a očima. Před jídlem, pitím nebo kouřením, a než opustíte pracoviště, umyjte si ruce a další vystavené části těla vodou s jemným mýdlem. Kontaminovaný oděv svlékněte a před opětovným použitím vyperte. Při používání tohoto výrobku nejezte, nepijte ani nekuřte.</w:t>
            </w:r>
          </w:p>
        </w:tc>
      </w:tr>
    </w:tbl>
    <w:p w14:paraId="079CE076" w14:textId="56523CA7" w:rsidR="00827634" w:rsidRPr="001368E0" w:rsidRDefault="00FA7F7F" w:rsidP="00E62D88">
      <w:pPr>
        <w:pStyle w:val="SDSTextHeading1"/>
        <w:rPr>
          <w:noProof w:val="0"/>
          <w:lang w:val="pl-PL"/>
        </w:rPr>
      </w:pPr>
      <w:r w:rsidRPr="001368E0">
        <w:rPr>
          <w:lang w:val="pl-PL"/>
        </w:rPr>
        <w:t>ODDÍL 9</w:t>
      </w:r>
      <w:r w:rsidRPr="001368E0">
        <w:rPr>
          <w:noProof w:val="0"/>
          <w:lang w:val="pl-PL"/>
        </w:rPr>
        <w:t xml:space="preserve">: </w:t>
      </w:r>
      <w:r w:rsidRPr="001368E0">
        <w:rPr>
          <w:lang w:val="pl-PL"/>
        </w:rPr>
        <w:t>Fyzikální a chemické vlastnosti</w:t>
      </w:r>
    </w:p>
    <w:p w14:paraId="285BB828" w14:textId="509B52E9" w:rsidR="00827634" w:rsidRPr="001368E0" w:rsidRDefault="00DD1AEA" w:rsidP="00E62D88">
      <w:pPr>
        <w:pStyle w:val="SDSTextHeading2"/>
        <w:rPr>
          <w:noProof w:val="0"/>
          <w:lang w:val="pl-PL"/>
        </w:rPr>
      </w:pPr>
      <w:r w:rsidRPr="001368E0">
        <w:rPr>
          <w:noProof w:val="0"/>
          <w:lang w:val="pl-PL"/>
        </w:rPr>
        <w:t xml:space="preserve">9.1. </w:t>
      </w:r>
      <w:r w:rsidR="00A55330" w:rsidRPr="001368E0">
        <w:rPr>
          <w:lang w:val="pl-PL"/>
        </w:rPr>
        <w:t>Informace o základních fyzikálních a chemických vlastnostech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7E2A4D13" w14:textId="77777777" w:rsidTr="00D454E0">
        <w:tc>
          <w:tcPr>
            <w:tcW w:w="3686" w:type="dxa"/>
          </w:tcPr>
          <w:p w14:paraId="58EC2C49" w14:textId="0460FFFE" w:rsidR="00327EC5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Skupenství</w:t>
            </w:r>
          </w:p>
        </w:tc>
        <w:tc>
          <w:tcPr>
            <w:tcW w:w="284" w:type="dxa"/>
          </w:tcPr>
          <w:p w14:paraId="776BCEF9" w14:textId="77777777" w:rsidR="00327EC5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7F2AC89B" w14:textId="3AABA130" w:rsidR="00327EC5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Pevná látka</w:t>
            </w:r>
          </w:p>
        </w:tc>
      </w:tr>
      <w:tr w:rsidR="007E76C5" w14:paraId="04CFF7D8" w14:textId="77777777" w:rsidTr="00D454E0">
        <w:tc>
          <w:tcPr>
            <w:tcW w:w="3686" w:type="dxa"/>
          </w:tcPr>
          <w:p w14:paraId="19609068" w14:textId="78DE2061" w:rsidR="00EA44FF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Barva</w:t>
            </w:r>
          </w:p>
        </w:tc>
        <w:tc>
          <w:tcPr>
            <w:tcW w:w="284" w:type="dxa"/>
          </w:tcPr>
          <w:p w14:paraId="28909F67" w14:textId="77777777" w:rsidR="00EA44FF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54E86BA" w14:textId="7D1CDA4F" w:rsidR="00EA44FF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Bílý.</w:t>
            </w:r>
          </w:p>
        </w:tc>
      </w:tr>
      <w:tr w:rsidR="007E76C5" w14:paraId="4E033977" w14:textId="77777777" w:rsidTr="00D454E0">
        <w:tc>
          <w:tcPr>
            <w:tcW w:w="3686" w:type="dxa"/>
          </w:tcPr>
          <w:p w14:paraId="37DBD062" w14:textId="4D2E59F1" w:rsidR="00327EC5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Vzhled</w:t>
            </w:r>
          </w:p>
        </w:tc>
        <w:tc>
          <w:tcPr>
            <w:tcW w:w="284" w:type="dxa"/>
          </w:tcPr>
          <w:p w14:paraId="06D60A75" w14:textId="77777777" w:rsidR="00327EC5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5C5BEF96" w14:textId="77D125DB" w:rsidR="00EA44FF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Prášek.</w:t>
            </w:r>
          </w:p>
        </w:tc>
      </w:tr>
      <w:tr w:rsidR="007E76C5" w14:paraId="69F61AAA" w14:textId="77777777" w:rsidTr="00D454E0">
        <w:tc>
          <w:tcPr>
            <w:tcW w:w="3686" w:type="dxa"/>
          </w:tcPr>
          <w:p w14:paraId="3CC073DD" w14:textId="0B4E8EF8" w:rsidR="00EA44FF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Zápach</w:t>
            </w:r>
          </w:p>
        </w:tc>
        <w:tc>
          <w:tcPr>
            <w:tcW w:w="284" w:type="dxa"/>
          </w:tcPr>
          <w:p w14:paraId="3E29B17D" w14:textId="77777777" w:rsidR="00EA44FF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4986F4E6" w14:textId="57606CE4" w:rsidR="00EA44FF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Bez zápachu.</w:t>
            </w:r>
          </w:p>
        </w:tc>
      </w:tr>
      <w:tr w:rsidR="007E76C5" w14:paraId="1E1423A5" w14:textId="77777777" w:rsidTr="00D454E0">
        <w:tc>
          <w:tcPr>
            <w:tcW w:w="3686" w:type="dxa"/>
          </w:tcPr>
          <w:p w14:paraId="2169D4A9" w14:textId="1ECD9EF6" w:rsidR="00EA44FF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Prahová hodnota zápachu</w:t>
            </w:r>
          </w:p>
        </w:tc>
        <w:tc>
          <w:tcPr>
            <w:tcW w:w="284" w:type="dxa"/>
          </w:tcPr>
          <w:p w14:paraId="74101642" w14:textId="77777777" w:rsidR="00EA44FF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55399BA0" w14:textId="210EC9DD" w:rsidR="00EA44FF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Není</w:t>
            </w:r>
            <w:proofErr w:type="spellEnd"/>
            <w:r w:rsidRPr="00E158AE">
              <w:rPr>
                <w:noProof w:val="0"/>
              </w:rPr>
              <w:t xml:space="preserve"> k </w:t>
            </w:r>
            <w:proofErr w:type="spellStart"/>
            <w:r w:rsidRPr="00E158AE">
              <w:rPr>
                <w:noProof w:val="0"/>
              </w:rPr>
              <w:t>dispozici</w:t>
            </w:r>
            <w:proofErr w:type="spellEnd"/>
          </w:p>
        </w:tc>
      </w:tr>
      <w:tr w:rsidR="007E76C5" w14:paraId="1CE32030" w14:textId="77777777" w:rsidTr="00D454E0">
        <w:tc>
          <w:tcPr>
            <w:tcW w:w="3686" w:type="dxa"/>
          </w:tcPr>
          <w:p w14:paraId="05A8253F" w14:textId="5F72FAA8" w:rsidR="00EA44FF" w:rsidRPr="00E158AE" w:rsidRDefault="00000000" w:rsidP="00ED641D">
            <w:pPr>
              <w:pStyle w:val="SDSTableTextNormal"/>
              <w:rPr>
                <w:noProof w:val="0"/>
              </w:rPr>
            </w:pPr>
            <w:r w:rsidRPr="00E158AE">
              <w:t>Bod tání / rozmezí bodu tání</w:t>
            </w:r>
          </w:p>
        </w:tc>
        <w:tc>
          <w:tcPr>
            <w:tcW w:w="284" w:type="dxa"/>
          </w:tcPr>
          <w:p w14:paraId="1EA98D1F" w14:textId="77777777" w:rsidR="00EA44FF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5AE7F22A" w14:textId="77777777" w:rsidR="00EA44FF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Není</w:t>
            </w:r>
            <w:proofErr w:type="spellEnd"/>
            <w:r w:rsidRPr="00E158AE">
              <w:rPr>
                <w:noProof w:val="0"/>
              </w:rPr>
              <w:t xml:space="preserve"> k </w:t>
            </w:r>
            <w:proofErr w:type="spellStart"/>
            <w:r w:rsidRPr="00E158AE">
              <w:rPr>
                <w:noProof w:val="0"/>
              </w:rPr>
              <w:t>dispozici</w:t>
            </w:r>
            <w:proofErr w:type="spellEnd"/>
          </w:p>
        </w:tc>
      </w:tr>
      <w:tr w:rsidR="007E76C5" w14:paraId="4FB3959A" w14:textId="77777777" w:rsidTr="00D454E0">
        <w:tc>
          <w:tcPr>
            <w:tcW w:w="3686" w:type="dxa"/>
          </w:tcPr>
          <w:p w14:paraId="58BE4DB1" w14:textId="753B1083" w:rsidR="00EA44FF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Bod tuhnutí</w:t>
            </w:r>
          </w:p>
        </w:tc>
        <w:tc>
          <w:tcPr>
            <w:tcW w:w="284" w:type="dxa"/>
          </w:tcPr>
          <w:p w14:paraId="17B75A7E" w14:textId="77777777" w:rsidR="00EA44FF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4BA779C6" w14:textId="57D6216F" w:rsidR="00EA44FF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Není</w:t>
            </w:r>
            <w:proofErr w:type="spellEnd"/>
            <w:r w:rsidRPr="00E158AE">
              <w:rPr>
                <w:noProof w:val="0"/>
              </w:rPr>
              <w:t xml:space="preserve"> k </w:t>
            </w:r>
            <w:proofErr w:type="spellStart"/>
            <w:r w:rsidRPr="00E158AE">
              <w:rPr>
                <w:noProof w:val="0"/>
              </w:rPr>
              <w:t>dispozici</w:t>
            </w:r>
            <w:proofErr w:type="spellEnd"/>
          </w:p>
        </w:tc>
      </w:tr>
      <w:tr w:rsidR="007E76C5" w14:paraId="674C7B72" w14:textId="77777777" w:rsidTr="00D454E0">
        <w:tc>
          <w:tcPr>
            <w:tcW w:w="3686" w:type="dxa"/>
          </w:tcPr>
          <w:p w14:paraId="377F09B1" w14:textId="17B52129" w:rsidR="00EA44FF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Bod varu</w:t>
            </w:r>
          </w:p>
        </w:tc>
        <w:tc>
          <w:tcPr>
            <w:tcW w:w="284" w:type="dxa"/>
          </w:tcPr>
          <w:p w14:paraId="1FA38F7D" w14:textId="77777777" w:rsidR="00EA44FF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0E90AB4" w14:textId="1F17BA08" w:rsidR="00EA44FF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Není</w:t>
            </w:r>
            <w:proofErr w:type="spellEnd"/>
            <w:r w:rsidRPr="00E158AE">
              <w:rPr>
                <w:noProof w:val="0"/>
              </w:rPr>
              <w:t xml:space="preserve"> k </w:t>
            </w:r>
            <w:proofErr w:type="spellStart"/>
            <w:r w:rsidRPr="00E158AE">
              <w:rPr>
                <w:noProof w:val="0"/>
              </w:rPr>
              <w:t>dispozici</w:t>
            </w:r>
            <w:proofErr w:type="spellEnd"/>
          </w:p>
        </w:tc>
      </w:tr>
      <w:tr w:rsidR="007E76C5" w14:paraId="048B3306" w14:textId="77777777" w:rsidTr="00D454E0">
        <w:tc>
          <w:tcPr>
            <w:tcW w:w="3686" w:type="dxa"/>
          </w:tcPr>
          <w:p w14:paraId="41BC29A2" w14:textId="224A818C" w:rsidR="00EA44FF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Hořlavost</w:t>
            </w:r>
          </w:p>
        </w:tc>
        <w:tc>
          <w:tcPr>
            <w:tcW w:w="284" w:type="dxa"/>
          </w:tcPr>
          <w:p w14:paraId="6A9603F7" w14:textId="77777777" w:rsidR="00EA44FF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50956B65" w14:textId="42EA31F1" w:rsidR="00EA44FF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Nehořlavý</w:t>
            </w:r>
          </w:p>
        </w:tc>
      </w:tr>
      <w:tr w:rsidR="007E76C5" w14:paraId="559598C8" w14:textId="77777777" w:rsidTr="00D454E0">
        <w:tc>
          <w:tcPr>
            <w:tcW w:w="3686" w:type="dxa"/>
          </w:tcPr>
          <w:p w14:paraId="150034B3" w14:textId="4DB97C65" w:rsidR="0071562C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Dolní mez výbušnosti</w:t>
            </w:r>
          </w:p>
        </w:tc>
        <w:tc>
          <w:tcPr>
            <w:tcW w:w="284" w:type="dxa"/>
          </w:tcPr>
          <w:p w14:paraId="43F284CE" w14:textId="77777777" w:rsidR="0071562C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07C45928" w14:textId="42108792" w:rsidR="00DF4E80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Nevztahuje</w:t>
            </w:r>
            <w:proofErr w:type="spellEnd"/>
            <w:r w:rsidRPr="00E158AE">
              <w:rPr>
                <w:noProof w:val="0"/>
              </w:rPr>
              <w:t xml:space="preserve"> se</w:t>
            </w:r>
          </w:p>
        </w:tc>
      </w:tr>
      <w:tr w:rsidR="007E76C5" w14:paraId="2780B50F" w14:textId="77777777" w:rsidTr="00D454E0">
        <w:tc>
          <w:tcPr>
            <w:tcW w:w="3686" w:type="dxa"/>
          </w:tcPr>
          <w:p w14:paraId="67130F4A" w14:textId="2B11BE21" w:rsidR="0071562C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Horní mez výbušnosti</w:t>
            </w:r>
          </w:p>
        </w:tc>
        <w:tc>
          <w:tcPr>
            <w:tcW w:w="284" w:type="dxa"/>
          </w:tcPr>
          <w:p w14:paraId="613E7388" w14:textId="77777777" w:rsidR="0071562C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43DD1F02" w14:textId="1FF93D72" w:rsidR="00DF4E80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Nevztahuje</w:t>
            </w:r>
            <w:proofErr w:type="spellEnd"/>
            <w:r w:rsidRPr="00E158AE">
              <w:rPr>
                <w:noProof w:val="0"/>
              </w:rPr>
              <w:t xml:space="preserve"> se</w:t>
            </w:r>
          </w:p>
        </w:tc>
      </w:tr>
      <w:tr w:rsidR="007E76C5" w14:paraId="047E77EF" w14:textId="77777777" w:rsidTr="00D454E0">
        <w:tc>
          <w:tcPr>
            <w:tcW w:w="3686" w:type="dxa"/>
          </w:tcPr>
          <w:p w14:paraId="68C18EAA" w14:textId="2684B399" w:rsidR="0071562C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Bod vzplanutí</w:t>
            </w:r>
          </w:p>
        </w:tc>
        <w:tc>
          <w:tcPr>
            <w:tcW w:w="284" w:type="dxa"/>
          </w:tcPr>
          <w:p w14:paraId="648AF848" w14:textId="77777777" w:rsidR="0071562C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56B62419" w14:textId="33FE8200" w:rsidR="0071562C" w:rsidRDefault="00FA7F7F" w:rsidP="00ED641D">
            <w:pPr>
              <w:pStyle w:val="SDSTableTextNormal"/>
              <w:rPr>
                <w:noProof w:val="0"/>
              </w:rPr>
            </w:pPr>
            <w:r>
              <w:t>Nevztahuje se</w:t>
            </w:r>
          </w:p>
        </w:tc>
      </w:tr>
      <w:tr w:rsidR="007E76C5" w14:paraId="3E5F0768" w14:textId="77777777" w:rsidTr="00D454E0">
        <w:tc>
          <w:tcPr>
            <w:tcW w:w="3686" w:type="dxa"/>
          </w:tcPr>
          <w:p w14:paraId="72AE114C" w14:textId="03B1375C" w:rsidR="0071562C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Teplota samovznícení</w:t>
            </w:r>
          </w:p>
        </w:tc>
        <w:tc>
          <w:tcPr>
            <w:tcW w:w="284" w:type="dxa"/>
          </w:tcPr>
          <w:p w14:paraId="1ADA8A4C" w14:textId="77777777" w:rsidR="0071562C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CF2209A" w14:textId="5050E492" w:rsidR="00DF4E80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Nevztahuje</w:t>
            </w:r>
            <w:proofErr w:type="spellEnd"/>
            <w:r w:rsidRPr="00E158AE">
              <w:rPr>
                <w:noProof w:val="0"/>
              </w:rPr>
              <w:t xml:space="preserve"> se</w:t>
            </w:r>
          </w:p>
        </w:tc>
      </w:tr>
      <w:tr w:rsidR="007E76C5" w14:paraId="51530BE4" w14:textId="77777777" w:rsidTr="00D454E0">
        <w:tc>
          <w:tcPr>
            <w:tcW w:w="3686" w:type="dxa"/>
          </w:tcPr>
          <w:p w14:paraId="49959DAB" w14:textId="17874768" w:rsidR="0071562C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Teplota rozkladu</w:t>
            </w:r>
          </w:p>
        </w:tc>
        <w:tc>
          <w:tcPr>
            <w:tcW w:w="284" w:type="dxa"/>
          </w:tcPr>
          <w:p w14:paraId="0BCE95EC" w14:textId="77777777" w:rsidR="0071562C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10C9A45D" w14:textId="722D3801" w:rsidR="0071562C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580 °C hydroxid vápenatý</w:t>
            </w:r>
          </w:p>
        </w:tc>
      </w:tr>
      <w:tr w:rsidR="007E76C5" w14:paraId="28367392" w14:textId="77777777" w:rsidTr="00D454E0">
        <w:tc>
          <w:tcPr>
            <w:tcW w:w="3686" w:type="dxa"/>
          </w:tcPr>
          <w:p w14:paraId="03ADF393" w14:textId="76A0212B" w:rsidR="00327EC5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pH</w:t>
            </w:r>
          </w:p>
        </w:tc>
        <w:tc>
          <w:tcPr>
            <w:tcW w:w="284" w:type="dxa"/>
          </w:tcPr>
          <w:p w14:paraId="4366125D" w14:textId="77777777" w:rsidR="00327EC5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20A6BF1C" w14:textId="4259DB16" w:rsidR="00950902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11 – 13 Nasycený roztok</w:t>
            </w:r>
          </w:p>
        </w:tc>
      </w:tr>
      <w:tr w:rsidR="007E76C5" w14:paraId="38D64674" w14:textId="77777777" w:rsidTr="00D454E0">
        <w:tc>
          <w:tcPr>
            <w:tcW w:w="3686" w:type="dxa"/>
          </w:tcPr>
          <w:p w14:paraId="2CEF4305" w14:textId="26495C01" w:rsidR="00327EC5" w:rsidRDefault="00FA7F7F" w:rsidP="00ED641D">
            <w:pPr>
              <w:pStyle w:val="SDSTableTextNormal"/>
              <w:rPr>
                <w:noProof w:val="0"/>
              </w:rPr>
            </w:pPr>
            <w:r>
              <w:t>pH roztok</w:t>
            </w:r>
          </w:p>
        </w:tc>
        <w:tc>
          <w:tcPr>
            <w:tcW w:w="284" w:type="dxa"/>
          </w:tcPr>
          <w:p w14:paraId="2E0A2933" w14:textId="77777777" w:rsidR="00327EC5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4BD71676" w14:textId="2EF7ECB6" w:rsidR="00950902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Není</w:t>
            </w:r>
            <w:proofErr w:type="spellEnd"/>
            <w:r w:rsidRPr="00E158AE">
              <w:rPr>
                <w:noProof w:val="0"/>
              </w:rPr>
              <w:t xml:space="preserve"> k </w:t>
            </w:r>
            <w:proofErr w:type="spellStart"/>
            <w:r w:rsidRPr="00E158AE">
              <w:rPr>
                <w:noProof w:val="0"/>
              </w:rPr>
              <w:t>dispozici</w:t>
            </w:r>
            <w:proofErr w:type="spellEnd"/>
          </w:p>
        </w:tc>
      </w:tr>
      <w:tr w:rsidR="007E76C5" w14:paraId="3F9A5285" w14:textId="77777777" w:rsidTr="00D454E0">
        <w:tc>
          <w:tcPr>
            <w:tcW w:w="3686" w:type="dxa"/>
          </w:tcPr>
          <w:p w14:paraId="4159423E" w14:textId="54D3C3DE" w:rsidR="00950902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Viskozita, kinematická</w:t>
            </w:r>
          </w:p>
        </w:tc>
        <w:tc>
          <w:tcPr>
            <w:tcW w:w="284" w:type="dxa"/>
          </w:tcPr>
          <w:p w14:paraId="184F17D9" w14:textId="77777777" w:rsidR="00950902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4C0524AE" w14:textId="51E9198E" w:rsidR="00DF4E80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Nevztahuje</w:t>
            </w:r>
            <w:proofErr w:type="spellEnd"/>
            <w:r w:rsidRPr="00E158AE">
              <w:rPr>
                <w:noProof w:val="0"/>
              </w:rPr>
              <w:t xml:space="preserve"> se</w:t>
            </w:r>
          </w:p>
        </w:tc>
      </w:tr>
      <w:tr w:rsidR="007E76C5" w14:paraId="1D76055F" w14:textId="77777777" w:rsidTr="00D454E0">
        <w:tc>
          <w:tcPr>
            <w:tcW w:w="3686" w:type="dxa"/>
          </w:tcPr>
          <w:p w14:paraId="04A40EF1" w14:textId="4007B944" w:rsidR="00950902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Rozpustnost</w:t>
            </w:r>
          </w:p>
        </w:tc>
        <w:tc>
          <w:tcPr>
            <w:tcW w:w="284" w:type="dxa"/>
          </w:tcPr>
          <w:p w14:paraId="24DDF1AB" w14:textId="77777777" w:rsidR="00950902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7E19B39A" w14:textId="74E49252" w:rsidR="00950902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Voda</w:t>
            </w:r>
            <w:r w:rsidRPr="00E158AE">
              <w:rPr>
                <w:noProof w:val="0"/>
              </w:rPr>
              <w:t xml:space="preserve">: </w:t>
            </w:r>
            <w:r>
              <w:t>1650 mg/l hydroxid vápenatý</w:t>
            </w:r>
          </w:p>
        </w:tc>
      </w:tr>
      <w:tr w:rsidR="007E76C5" w14:paraId="74AF32AB" w14:textId="77777777" w:rsidTr="00D454E0">
        <w:tc>
          <w:tcPr>
            <w:tcW w:w="3686" w:type="dxa"/>
          </w:tcPr>
          <w:p w14:paraId="156C81DF" w14:textId="595C3A4C" w:rsidR="00A80EE3" w:rsidRPr="00E158AE" w:rsidRDefault="00000000" w:rsidP="00ED641D">
            <w:pPr>
              <w:pStyle w:val="SDSTableTextNormal"/>
              <w:rPr>
                <w:noProof w:val="0"/>
              </w:rPr>
            </w:pPr>
            <w:r w:rsidRPr="00E158AE">
              <w:lastRenderedPageBreak/>
              <w:t>Rozdělovací koeficient n-oktanol/voda (Log Kow)</w:t>
            </w:r>
          </w:p>
        </w:tc>
        <w:tc>
          <w:tcPr>
            <w:tcW w:w="284" w:type="dxa"/>
          </w:tcPr>
          <w:p w14:paraId="7EBEF7AA" w14:textId="77777777" w:rsidR="00A80EE3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7F3022AD" w14:textId="68762358" w:rsidR="00A80EE3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Není</w:t>
            </w:r>
            <w:proofErr w:type="spellEnd"/>
            <w:r w:rsidRPr="00E158AE">
              <w:rPr>
                <w:noProof w:val="0"/>
              </w:rPr>
              <w:t xml:space="preserve"> k </w:t>
            </w:r>
            <w:proofErr w:type="spellStart"/>
            <w:r w:rsidRPr="00E158AE">
              <w:rPr>
                <w:noProof w:val="0"/>
              </w:rPr>
              <w:t>dispozici</w:t>
            </w:r>
            <w:proofErr w:type="spellEnd"/>
          </w:p>
        </w:tc>
      </w:tr>
      <w:tr w:rsidR="007E76C5" w14:paraId="3F5D38E1" w14:textId="77777777" w:rsidTr="00D454E0">
        <w:tc>
          <w:tcPr>
            <w:tcW w:w="3686" w:type="dxa"/>
          </w:tcPr>
          <w:p w14:paraId="671AFF35" w14:textId="62BCCB66" w:rsidR="00EE2C69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Tlak páry</w:t>
            </w:r>
          </w:p>
        </w:tc>
        <w:tc>
          <w:tcPr>
            <w:tcW w:w="284" w:type="dxa"/>
          </w:tcPr>
          <w:p w14:paraId="11BD8C38" w14:textId="77777777" w:rsidR="00EE2C69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76F21003" w14:textId="77777777" w:rsidR="00EE2C69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Není</w:t>
            </w:r>
            <w:proofErr w:type="spellEnd"/>
            <w:r w:rsidRPr="00E158AE">
              <w:rPr>
                <w:noProof w:val="0"/>
              </w:rPr>
              <w:t xml:space="preserve"> k </w:t>
            </w:r>
            <w:proofErr w:type="spellStart"/>
            <w:r w:rsidRPr="00E158AE">
              <w:rPr>
                <w:noProof w:val="0"/>
              </w:rPr>
              <w:t>dispozici</w:t>
            </w:r>
            <w:proofErr w:type="spellEnd"/>
          </w:p>
        </w:tc>
      </w:tr>
      <w:tr w:rsidR="007E76C5" w14:paraId="5F1C3B61" w14:textId="77777777" w:rsidTr="00D454E0">
        <w:tc>
          <w:tcPr>
            <w:tcW w:w="3686" w:type="dxa"/>
          </w:tcPr>
          <w:p w14:paraId="765BD7E4" w14:textId="595C2D38" w:rsidR="00EE2C69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Tlak páry při 50°C</w:t>
            </w:r>
          </w:p>
        </w:tc>
        <w:tc>
          <w:tcPr>
            <w:tcW w:w="284" w:type="dxa"/>
          </w:tcPr>
          <w:p w14:paraId="3C7642F5" w14:textId="77777777" w:rsidR="00EE2C69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1FF39808" w14:textId="557FC1F8" w:rsidR="00EE2C69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Není</w:t>
            </w:r>
            <w:proofErr w:type="spellEnd"/>
            <w:r w:rsidRPr="00E158AE">
              <w:rPr>
                <w:noProof w:val="0"/>
              </w:rPr>
              <w:t xml:space="preserve"> k </w:t>
            </w:r>
            <w:proofErr w:type="spellStart"/>
            <w:r w:rsidRPr="00E158AE">
              <w:rPr>
                <w:noProof w:val="0"/>
              </w:rPr>
              <w:t>dispozici</w:t>
            </w:r>
            <w:proofErr w:type="spellEnd"/>
          </w:p>
        </w:tc>
      </w:tr>
      <w:tr w:rsidR="007E76C5" w14:paraId="18B13D68" w14:textId="77777777" w:rsidTr="00D454E0">
        <w:tc>
          <w:tcPr>
            <w:tcW w:w="3686" w:type="dxa"/>
          </w:tcPr>
          <w:p w14:paraId="50534AD8" w14:textId="3111C2BF" w:rsidR="00EE2C69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Hustota</w:t>
            </w:r>
          </w:p>
        </w:tc>
        <w:tc>
          <w:tcPr>
            <w:tcW w:w="284" w:type="dxa"/>
          </w:tcPr>
          <w:p w14:paraId="266B2181" w14:textId="77777777" w:rsidR="00EE2C69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745A28D6" w14:textId="3F989134" w:rsidR="00EE2C69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Není</w:t>
            </w:r>
            <w:proofErr w:type="spellEnd"/>
            <w:r w:rsidRPr="00E158AE">
              <w:rPr>
                <w:noProof w:val="0"/>
              </w:rPr>
              <w:t xml:space="preserve"> k </w:t>
            </w:r>
            <w:proofErr w:type="spellStart"/>
            <w:r w:rsidRPr="00E158AE">
              <w:rPr>
                <w:noProof w:val="0"/>
              </w:rPr>
              <w:t>dispozici</w:t>
            </w:r>
            <w:proofErr w:type="spellEnd"/>
          </w:p>
        </w:tc>
      </w:tr>
      <w:tr w:rsidR="007E76C5" w14:paraId="1098B22C" w14:textId="77777777" w:rsidTr="00D454E0">
        <w:tc>
          <w:tcPr>
            <w:tcW w:w="3686" w:type="dxa"/>
          </w:tcPr>
          <w:p w14:paraId="37752724" w14:textId="26AD6419" w:rsidR="00EE2C69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Relativní hustota</w:t>
            </w:r>
          </w:p>
        </w:tc>
        <w:tc>
          <w:tcPr>
            <w:tcW w:w="284" w:type="dxa"/>
          </w:tcPr>
          <w:p w14:paraId="246B6E6A" w14:textId="77777777" w:rsidR="00EE2C69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755180F2" w14:textId="77777777" w:rsidR="00EE2C69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Není</w:t>
            </w:r>
            <w:proofErr w:type="spellEnd"/>
            <w:r w:rsidRPr="00E158AE">
              <w:rPr>
                <w:noProof w:val="0"/>
              </w:rPr>
              <w:t xml:space="preserve"> k </w:t>
            </w:r>
            <w:proofErr w:type="spellStart"/>
            <w:r w:rsidRPr="00E158AE">
              <w:rPr>
                <w:noProof w:val="0"/>
              </w:rPr>
              <w:t>dispozici</w:t>
            </w:r>
            <w:proofErr w:type="spellEnd"/>
          </w:p>
        </w:tc>
      </w:tr>
      <w:tr w:rsidR="007E76C5" w14:paraId="0E691209" w14:textId="77777777" w:rsidTr="00D454E0">
        <w:tc>
          <w:tcPr>
            <w:tcW w:w="3686" w:type="dxa"/>
          </w:tcPr>
          <w:p w14:paraId="0D8500C1" w14:textId="45DD080D" w:rsidR="00EE2C69" w:rsidRPr="001368E0" w:rsidRDefault="00FA7F7F" w:rsidP="00ED641D">
            <w:pPr>
              <w:pStyle w:val="SDSTableTextNormal"/>
              <w:rPr>
                <w:noProof w:val="0"/>
                <w:lang w:val="it-IT"/>
              </w:rPr>
            </w:pPr>
            <w:r w:rsidRPr="001368E0">
              <w:rPr>
                <w:lang w:val="it-IT"/>
              </w:rPr>
              <w:t>Relativní hustota par při 20°C</w:t>
            </w:r>
          </w:p>
        </w:tc>
        <w:tc>
          <w:tcPr>
            <w:tcW w:w="284" w:type="dxa"/>
          </w:tcPr>
          <w:p w14:paraId="427AADD3" w14:textId="77777777" w:rsidR="00EE2C69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15A83A6F" w14:textId="0FC2934C" w:rsidR="00DF4E80" w:rsidRPr="00E158AE" w:rsidRDefault="00000000" w:rsidP="00ED641D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Nevztahuje</w:t>
            </w:r>
            <w:proofErr w:type="spellEnd"/>
            <w:r w:rsidRPr="00E158AE">
              <w:rPr>
                <w:noProof w:val="0"/>
              </w:rPr>
              <w:t xml:space="preserve"> se</w:t>
            </w:r>
          </w:p>
        </w:tc>
      </w:tr>
      <w:tr w:rsidR="007E76C5" w14:paraId="60105B10" w14:textId="77777777" w:rsidTr="00D454E0">
        <w:tc>
          <w:tcPr>
            <w:tcW w:w="3686" w:type="dxa"/>
          </w:tcPr>
          <w:p w14:paraId="24E10573" w14:textId="2AD5DA9A" w:rsidR="002163EB" w:rsidRPr="00E158AE" w:rsidRDefault="00FA7F7F" w:rsidP="00ED641D">
            <w:pPr>
              <w:pStyle w:val="SDSTableTextNormal"/>
              <w:rPr>
                <w:noProof w:val="0"/>
              </w:rPr>
            </w:pPr>
            <w:r>
              <w:t>Velikost částic</w:t>
            </w:r>
          </w:p>
        </w:tc>
        <w:tc>
          <w:tcPr>
            <w:tcW w:w="284" w:type="dxa"/>
          </w:tcPr>
          <w:p w14:paraId="679ADE4C" w14:textId="77777777" w:rsidR="002163EB" w:rsidRPr="00E158AE" w:rsidRDefault="00000000" w:rsidP="00ED641D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F3415FD" w14:textId="77777777" w:rsidR="006E000B" w:rsidRPr="00E158AE" w:rsidRDefault="00000000" w:rsidP="006E000B">
            <w:pPr>
              <w:pStyle w:val="SDSTableTextNormal"/>
              <w:rPr>
                <w:noProof w:val="0"/>
              </w:rPr>
            </w:pPr>
            <w:proofErr w:type="spellStart"/>
            <w:r w:rsidRPr="00E158AE">
              <w:rPr>
                <w:noProof w:val="0"/>
              </w:rPr>
              <w:t>Není</w:t>
            </w:r>
            <w:proofErr w:type="spellEnd"/>
            <w:r w:rsidRPr="00E158AE">
              <w:rPr>
                <w:noProof w:val="0"/>
              </w:rPr>
              <w:t xml:space="preserve"> k </w:t>
            </w:r>
            <w:proofErr w:type="spellStart"/>
            <w:r w:rsidRPr="00E158AE">
              <w:rPr>
                <w:noProof w:val="0"/>
              </w:rPr>
              <w:t>dispozici</w:t>
            </w:r>
            <w:proofErr w:type="spellEnd"/>
          </w:p>
        </w:tc>
      </w:tr>
    </w:tbl>
    <w:p w14:paraId="79D2442C" w14:textId="277F8B97" w:rsidR="00AC6B51" w:rsidRPr="00E158AE" w:rsidRDefault="00000000" w:rsidP="00AC6B51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9.2. </w:t>
      </w:r>
      <w:r w:rsidR="00FA7F7F">
        <w:rPr>
          <w:lang w:val="en-GB"/>
        </w:rPr>
        <w:t>Další informace</w:t>
      </w:r>
    </w:p>
    <w:p w14:paraId="02E7B514" w14:textId="2211C80A" w:rsidR="00C275B9" w:rsidRPr="003673BD" w:rsidRDefault="00000000" w:rsidP="00C275B9">
      <w:pPr>
        <w:pStyle w:val="SDSTextHeading3"/>
        <w:rPr>
          <w:noProof w:val="0"/>
          <w:lang w:val="en-US"/>
        </w:rPr>
      </w:pPr>
      <w:r w:rsidRPr="003673BD">
        <w:rPr>
          <w:noProof w:val="0"/>
          <w:lang w:val="en-US"/>
        </w:rPr>
        <w:t xml:space="preserve">9.2.1. </w:t>
      </w:r>
      <w:bookmarkStart w:id="7" w:name="_Hlk54084650"/>
      <w:r w:rsidRPr="003673BD">
        <w:rPr>
          <w:lang w:val="en-US"/>
        </w:rPr>
        <w:t>Informace týkající se tříd fyzikální nebezpečnosti</w:t>
      </w:r>
      <w:bookmarkEnd w:id="7"/>
    </w:p>
    <w:p w14:paraId="63BA8F13" w14:textId="5C1BBC1B" w:rsidR="00C35891" w:rsidRPr="003673BD" w:rsidRDefault="00000000" w:rsidP="00C35891">
      <w:pPr>
        <w:pStyle w:val="SDSTextNormal"/>
        <w:rPr>
          <w:lang w:val="en-US"/>
        </w:rPr>
      </w:pPr>
      <w:proofErr w:type="spellStart"/>
      <w:r w:rsidRPr="003673BD">
        <w:rPr>
          <w:lang w:val="en-US"/>
        </w:rPr>
        <w:t>Nejsou</w:t>
      </w:r>
      <w:proofErr w:type="spellEnd"/>
      <w:r w:rsidRPr="003673BD">
        <w:rPr>
          <w:lang w:val="en-US"/>
        </w:rPr>
        <w:t xml:space="preserve"> k </w:t>
      </w:r>
      <w:proofErr w:type="spellStart"/>
      <w:r w:rsidRPr="003673BD">
        <w:rPr>
          <w:lang w:val="en-US"/>
        </w:rPr>
        <w:t>dispozici</w:t>
      </w:r>
      <w:proofErr w:type="spellEnd"/>
      <w:r w:rsidRPr="003673BD">
        <w:rPr>
          <w:lang w:val="en-US"/>
        </w:rPr>
        <w:t xml:space="preserve"> </w:t>
      </w:r>
      <w:proofErr w:type="spellStart"/>
      <w:r w:rsidRPr="003673BD">
        <w:rPr>
          <w:lang w:val="en-US"/>
        </w:rPr>
        <w:t>žádné</w:t>
      </w:r>
      <w:proofErr w:type="spellEnd"/>
      <w:r w:rsidRPr="003673BD">
        <w:rPr>
          <w:lang w:val="en-US"/>
        </w:rPr>
        <w:t xml:space="preserve"> </w:t>
      </w:r>
      <w:proofErr w:type="spellStart"/>
      <w:r w:rsidRPr="003673BD">
        <w:rPr>
          <w:lang w:val="en-US"/>
        </w:rPr>
        <w:t>doplňující</w:t>
      </w:r>
      <w:proofErr w:type="spellEnd"/>
      <w:r w:rsidRPr="003673BD">
        <w:rPr>
          <w:lang w:val="en-US"/>
        </w:rPr>
        <w:t xml:space="preserve"> </w:t>
      </w:r>
      <w:proofErr w:type="spellStart"/>
      <w:r w:rsidRPr="003673BD">
        <w:rPr>
          <w:lang w:val="en-US"/>
        </w:rPr>
        <w:t>údaje</w:t>
      </w:r>
      <w:proofErr w:type="spellEnd"/>
    </w:p>
    <w:p w14:paraId="69CF8FDC" w14:textId="0A1974F8" w:rsidR="00C275B9" w:rsidRPr="00E158AE" w:rsidRDefault="00000000" w:rsidP="00C275B9">
      <w:pPr>
        <w:pStyle w:val="SDSTextHeading3"/>
        <w:rPr>
          <w:noProof w:val="0"/>
        </w:rPr>
      </w:pPr>
      <w:r w:rsidRPr="00E158AE">
        <w:rPr>
          <w:noProof w:val="0"/>
        </w:rPr>
        <w:t xml:space="preserve">9.2.2. </w:t>
      </w:r>
      <w:r w:rsidR="00FA7F7F">
        <w:t>Další charakteristiky bezpečnosti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7262C6A0" w14:textId="77777777" w:rsidTr="00D454E0">
        <w:tc>
          <w:tcPr>
            <w:tcW w:w="3686" w:type="dxa"/>
          </w:tcPr>
          <w:p w14:paraId="2AD95B59" w14:textId="7B5B44F5" w:rsidR="00C35891" w:rsidRPr="00E158AE" w:rsidRDefault="00FA7F7F" w:rsidP="00AE5FB4">
            <w:pPr>
              <w:pStyle w:val="SDSTableTextNormal"/>
              <w:rPr>
                <w:noProof w:val="0"/>
              </w:rPr>
            </w:pPr>
            <w:r>
              <w:t>Objemová hustota</w:t>
            </w:r>
          </w:p>
        </w:tc>
        <w:tc>
          <w:tcPr>
            <w:tcW w:w="284" w:type="dxa"/>
          </w:tcPr>
          <w:p w14:paraId="6F922D43" w14:textId="77777777" w:rsidR="00C35891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55DF4B90" w14:textId="47A823D5" w:rsidR="00C35891" w:rsidRPr="00E158AE" w:rsidRDefault="00FA7F7F" w:rsidP="00AE5FB4">
            <w:pPr>
              <w:pStyle w:val="SDSTableTextNormal"/>
              <w:rPr>
                <w:noProof w:val="0"/>
              </w:rPr>
            </w:pPr>
            <w:r>
              <w:t>≤ 1400 kg/m³</w:t>
            </w:r>
          </w:p>
        </w:tc>
      </w:tr>
    </w:tbl>
    <w:p w14:paraId="4F31A710" w14:textId="7851C9FC" w:rsidR="00827634" w:rsidRPr="004C4F26" w:rsidRDefault="00FA7F7F" w:rsidP="00E62D88">
      <w:pPr>
        <w:pStyle w:val="SDSTextHeading1"/>
        <w:rPr>
          <w:noProof w:val="0"/>
          <w:lang w:val="en-US"/>
        </w:rPr>
      </w:pPr>
      <w:r w:rsidRPr="004C4F26">
        <w:rPr>
          <w:lang w:val="en-US"/>
        </w:rPr>
        <w:t>ODDÍL 10</w:t>
      </w:r>
      <w:r w:rsidRPr="004C4F26">
        <w:rPr>
          <w:noProof w:val="0"/>
          <w:lang w:val="en-US"/>
        </w:rPr>
        <w:t xml:space="preserve">: </w:t>
      </w:r>
      <w:r w:rsidRPr="004C4F26">
        <w:rPr>
          <w:lang w:val="en-US"/>
        </w:rPr>
        <w:t>Stálost a reaktivita</w:t>
      </w:r>
    </w:p>
    <w:p w14:paraId="3EE3016E" w14:textId="31FE0CC1" w:rsidR="00827634" w:rsidRPr="00404CA3" w:rsidRDefault="00DD1AEA" w:rsidP="00E62D88">
      <w:pPr>
        <w:pStyle w:val="SDSTextHeading2"/>
        <w:rPr>
          <w:noProof w:val="0"/>
          <w:lang w:val="en-US"/>
        </w:rPr>
      </w:pPr>
      <w:r w:rsidRPr="00404CA3">
        <w:rPr>
          <w:noProof w:val="0"/>
          <w:lang w:val="en-US"/>
        </w:rPr>
        <w:t xml:space="preserve">10.1. </w:t>
      </w:r>
      <w:r w:rsidR="00FA7F7F">
        <w:rPr>
          <w:lang w:val="en-US"/>
        </w:rPr>
        <w:t>Reaktivita</w:t>
      </w:r>
    </w:p>
    <w:p w14:paraId="0672D3C3" w14:textId="08480244" w:rsidR="00827634" w:rsidRPr="00E158AE" w:rsidRDefault="00000000" w:rsidP="009E5102">
      <w:pPr>
        <w:pStyle w:val="SDSTextNormal"/>
      </w:pPr>
      <w:r>
        <w:rPr>
          <w:noProof/>
        </w:rPr>
        <w:t>Za běžných podmínek použití, uchovávání a přepravy není výrobek reaktivní.</w:t>
      </w:r>
    </w:p>
    <w:p w14:paraId="735ED236" w14:textId="1764C555" w:rsidR="00827634" w:rsidRPr="001368E0" w:rsidRDefault="00DD1AEA" w:rsidP="00E62D88">
      <w:pPr>
        <w:pStyle w:val="SDSTextHeading2"/>
        <w:rPr>
          <w:noProof w:val="0"/>
          <w:lang w:val="pl-PL"/>
        </w:rPr>
      </w:pPr>
      <w:r w:rsidRPr="001368E0">
        <w:rPr>
          <w:noProof w:val="0"/>
          <w:lang w:val="pl-PL"/>
        </w:rPr>
        <w:t xml:space="preserve">10.2. </w:t>
      </w:r>
      <w:r w:rsidR="00FA7F7F" w:rsidRPr="001368E0">
        <w:rPr>
          <w:lang w:val="pl-PL"/>
        </w:rPr>
        <w:t>Chemická stabilita</w:t>
      </w:r>
    </w:p>
    <w:p w14:paraId="540DB174" w14:textId="3504FAE2" w:rsidR="00827634" w:rsidRPr="001368E0" w:rsidRDefault="00FA7F7F" w:rsidP="009E5102">
      <w:pPr>
        <w:pStyle w:val="SDSTextNormal"/>
        <w:rPr>
          <w:lang w:val="pl-PL"/>
        </w:rPr>
      </w:pPr>
      <w:r w:rsidRPr="001368E0">
        <w:rPr>
          <w:noProof/>
          <w:lang w:val="pl-PL"/>
        </w:rPr>
        <w:t>Stabilní za běžných podmínek.</w:t>
      </w:r>
    </w:p>
    <w:p w14:paraId="00D912E2" w14:textId="2E52ED44" w:rsidR="00827634" w:rsidRPr="001368E0" w:rsidRDefault="00DD1AEA" w:rsidP="00E62D88">
      <w:pPr>
        <w:pStyle w:val="SDSTextHeading2"/>
        <w:rPr>
          <w:noProof w:val="0"/>
          <w:lang w:val="pl-PL"/>
        </w:rPr>
      </w:pPr>
      <w:r w:rsidRPr="001368E0">
        <w:rPr>
          <w:noProof w:val="0"/>
          <w:lang w:val="pl-PL"/>
        </w:rPr>
        <w:t xml:space="preserve">10.3. </w:t>
      </w:r>
      <w:r w:rsidR="00FA7F7F" w:rsidRPr="001368E0">
        <w:rPr>
          <w:lang w:val="pl-PL"/>
        </w:rPr>
        <w:t>Možnost nebezpečných reakcí</w:t>
      </w:r>
    </w:p>
    <w:p w14:paraId="4060C206" w14:textId="308E8296" w:rsidR="00827634" w:rsidRPr="001368E0" w:rsidRDefault="00000000" w:rsidP="009E5102">
      <w:pPr>
        <w:pStyle w:val="SDSTextNormal"/>
        <w:rPr>
          <w:lang w:val="pl-PL"/>
        </w:rPr>
      </w:pPr>
      <w:r w:rsidRPr="001368E0">
        <w:rPr>
          <w:noProof/>
          <w:lang w:val="pl-PL"/>
        </w:rPr>
        <w:t>Za normálních podmínek používání nejsou známy žádné nebezpečné reakce.</w:t>
      </w:r>
    </w:p>
    <w:p w14:paraId="329AB525" w14:textId="54A1E272" w:rsidR="00827634" w:rsidRPr="001368E0" w:rsidRDefault="00DD1AEA" w:rsidP="00E62D88">
      <w:pPr>
        <w:pStyle w:val="SDSTextHeading2"/>
        <w:rPr>
          <w:noProof w:val="0"/>
          <w:lang w:val="pl-PL"/>
        </w:rPr>
      </w:pPr>
      <w:r w:rsidRPr="001368E0">
        <w:rPr>
          <w:noProof w:val="0"/>
          <w:lang w:val="pl-PL"/>
        </w:rPr>
        <w:t xml:space="preserve">10.4. </w:t>
      </w:r>
      <w:r w:rsidR="00FA7F7F" w:rsidRPr="001368E0">
        <w:rPr>
          <w:lang w:val="pl-PL"/>
        </w:rPr>
        <w:t>Podmínky, kterým je třeba zabránit</w:t>
      </w:r>
    </w:p>
    <w:p w14:paraId="268A901C" w14:textId="403B2C18" w:rsidR="00827634" w:rsidRPr="001368E0" w:rsidRDefault="00000000" w:rsidP="009E5102">
      <w:pPr>
        <w:pStyle w:val="SDSTextNormal"/>
        <w:rPr>
          <w:lang w:val="pl-PL"/>
        </w:rPr>
      </w:pPr>
      <w:r w:rsidRPr="001368E0">
        <w:rPr>
          <w:noProof/>
          <w:lang w:val="pl-PL"/>
        </w:rPr>
        <w:t>Při dodržení doporučených podmínek skladování a zacházení žádné (viz bod 7).</w:t>
      </w:r>
    </w:p>
    <w:p w14:paraId="75EB3EBA" w14:textId="14A14FF5" w:rsidR="00827634" w:rsidRPr="001368E0" w:rsidRDefault="00DD1AEA" w:rsidP="00E62D88">
      <w:pPr>
        <w:pStyle w:val="SDSTextHeading2"/>
        <w:rPr>
          <w:noProof w:val="0"/>
          <w:lang w:val="pl-PL"/>
        </w:rPr>
      </w:pPr>
      <w:r w:rsidRPr="001368E0">
        <w:rPr>
          <w:noProof w:val="0"/>
          <w:lang w:val="pl-PL"/>
        </w:rPr>
        <w:t xml:space="preserve">10.5. </w:t>
      </w:r>
      <w:r w:rsidR="00FA7F7F" w:rsidRPr="001368E0">
        <w:rPr>
          <w:lang w:val="pl-PL"/>
        </w:rPr>
        <w:t>Neslučitelné materiály</w:t>
      </w:r>
    </w:p>
    <w:p w14:paraId="6323A62A" w14:textId="77777777" w:rsidR="00827634" w:rsidRPr="001368E0" w:rsidRDefault="00000000" w:rsidP="009E5102">
      <w:pPr>
        <w:pStyle w:val="SDSTextNormal"/>
        <w:rPr>
          <w:lang w:val="pl-PL"/>
        </w:rPr>
      </w:pPr>
      <w:r w:rsidRPr="001368E0">
        <w:rPr>
          <w:lang w:val="pl-PL"/>
        </w:rPr>
        <w:t>Nejsou k dispozici žádné doplňující údaje</w:t>
      </w:r>
    </w:p>
    <w:p w14:paraId="69AA87C6" w14:textId="66231C11" w:rsidR="00827634" w:rsidRPr="001368E0" w:rsidRDefault="00DD1AEA" w:rsidP="00E62D88">
      <w:pPr>
        <w:pStyle w:val="SDSTextHeading2"/>
        <w:rPr>
          <w:noProof w:val="0"/>
          <w:lang w:val="pl-PL"/>
        </w:rPr>
      </w:pPr>
      <w:r w:rsidRPr="001368E0">
        <w:rPr>
          <w:noProof w:val="0"/>
          <w:lang w:val="pl-PL"/>
        </w:rPr>
        <w:t xml:space="preserve">10.6. </w:t>
      </w:r>
      <w:r w:rsidR="00FA7F7F" w:rsidRPr="001368E0">
        <w:rPr>
          <w:lang w:val="pl-PL"/>
        </w:rPr>
        <w:t>Nebezpečné produkty rozkladu</w:t>
      </w:r>
    </w:p>
    <w:p w14:paraId="64338A53" w14:textId="43558438" w:rsidR="00827634" w:rsidRPr="001368E0" w:rsidRDefault="00000000" w:rsidP="009E5102">
      <w:pPr>
        <w:pStyle w:val="SDSTextNormal"/>
        <w:rPr>
          <w:lang w:val="pl-PL"/>
        </w:rPr>
      </w:pPr>
      <w:r w:rsidRPr="001368E0">
        <w:rPr>
          <w:noProof/>
          <w:lang w:val="pl-PL"/>
        </w:rPr>
        <w:t>Za normálních podmínek uchovávání a používání by neměly vznikat nebezpečné rozkladné produkty.</w:t>
      </w:r>
    </w:p>
    <w:p w14:paraId="65D386F3" w14:textId="6C796BC8" w:rsidR="00827634" w:rsidRPr="001368E0" w:rsidRDefault="00FA7F7F" w:rsidP="00E62D88">
      <w:pPr>
        <w:pStyle w:val="SDSTextHeading1"/>
        <w:rPr>
          <w:noProof w:val="0"/>
          <w:lang w:val="pl-PL"/>
        </w:rPr>
      </w:pPr>
      <w:r w:rsidRPr="001368E0">
        <w:rPr>
          <w:lang w:val="pl-PL"/>
        </w:rPr>
        <w:t>ODDÍL 11</w:t>
      </w:r>
      <w:r w:rsidRPr="001368E0">
        <w:rPr>
          <w:noProof w:val="0"/>
          <w:lang w:val="pl-PL"/>
        </w:rPr>
        <w:t xml:space="preserve">: </w:t>
      </w:r>
      <w:r w:rsidRPr="001368E0">
        <w:rPr>
          <w:lang w:val="pl-PL"/>
        </w:rPr>
        <w:t>Toxikologické informace</w:t>
      </w:r>
    </w:p>
    <w:p w14:paraId="7EED0153" w14:textId="250C9746" w:rsidR="00827634" w:rsidRPr="001368E0" w:rsidRDefault="00DD1AEA" w:rsidP="00E62D88">
      <w:pPr>
        <w:pStyle w:val="SDSTextHeading2"/>
        <w:rPr>
          <w:noProof w:val="0"/>
          <w:lang w:val="pl-PL"/>
        </w:rPr>
      </w:pPr>
      <w:r w:rsidRPr="001368E0">
        <w:rPr>
          <w:noProof w:val="0"/>
          <w:lang w:val="pl-PL"/>
        </w:rPr>
        <w:t xml:space="preserve">11.1. </w:t>
      </w:r>
      <w:r w:rsidR="00BD5FB4" w:rsidRPr="001368E0">
        <w:rPr>
          <w:lang w:val="pl-PL"/>
        </w:rPr>
        <w:t>Informace o třídách nebezpečnosti vymezených v nařízení (ES) č. 1272/2008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7B4D80FD" w14:textId="77777777" w:rsidTr="00D454E0">
        <w:tc>
          <w:tcPr>
            <w:tcW w:w="3686" w:type="dxa"/>
          </w:tcPr>
          <w:p w14:paraId="18D6C450" w14:textId="29CEAAD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Akutní toxicita (orální)</w:t>
            </w:r>
          </w:p>
        </w:tc>
        <w:tc>
          <w:tcPr>
            <w:tcW w:w="284" w:type="dxa"/>
          </w:tcPr>
          <w:p w14:paraId="0235DF39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7C13CFC" w14:textId="19007231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Neklasifikováno (Na základě dostupných údajů nejsou kritéria pro klasifikaci splněna)</w:t>
            </w:r>
          </w:p>
        </w:tc>
      </w:tr>
      <w:tr w:rsidR="007E76C5" w14:paraId="323B5D02" w14:textId="77777777" w:rsidTr="00D454E0">
        <w:tc>
          <w:tcPr>
            <w:tcW w:w="3686" w:type="dxa"/>
          </w:tcPr>
          <w:p w14:paraId="675A5AE6" w14:textId="09596502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Akutní toxicita (dermální)</w:t>
            </w:r>
          </w:p>
        </w:tc>
        <w:tc>
          <w:tcPr>
            <w:tcW w:w="284" w:type="dxa"/>
          </w:tcPr>
          <w:p w14:paraId="105E2677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06F64ED8" w14:textId="19889551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Neklasifikováno (Na základě dostupných údajů nejsou kritéria pro klasifikaci splněna)</w:t>
            </w:r>
          </w:p>
        </w:tc>
      </w:tr>
      <w:tr w:rsidR="007E76C5" w14:paraId="692BB564" w14:textId="77777777" w:rsidTr="00D454E0">
        <w:tc>
          <w:tcPr>
            <w:tcW w:w="3686" w:type="dxa"/>
          </w:tcPr>
          <w:p w14:paraId="2A6BD378" w14:textId="2F861DF1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Akutní toxicita (vdechnutí)</w:t>
            </w:r>
          </w:p>
        </w:tc>
        <w:tc>
          <w:tcPr>
            <w:tcW w:w="284" w:type="dxa"/>
          </w:tcPr>
          <w:p w14:paraId="059C6FD9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5D7B95B9" w14:textId="3E7E9354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Neklasifikováno (Na základě dostupných údajů nejsou kritéria pro klasifikaci splněna)</w:t>
            </w:r>
          </w:p>
        </w:tc>
      </w:tr>
    </w:tbl>
    <w:p w14:paraId="05B4A850" w14:textId="4009FB11" w:rsidR="00827634" w:rsidRPr="00E158AE" w:rsidRDefault="00827634" w:rsidP="003E0104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7E76C5" w14:paraId="4DB5135A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14:paraId="7EA9A893" w14:textId="69DEA00B" w:rsidR="00827634" w:rsidRPr="00E158AE" w:rsidRDefault="00FA7F7F" w:rsidP="00F47054">
            <w:pPr>
              <w:pStyle w:val="SDSTableTextHeading1"/>
              <w:rPr>
                <w:noProof w:val="0"/>
              </w:rPr>
            </w:pPr>
            <w:r>
              <w:t>hydroxid vápenatý (1305-62-0)</w:t>
            </w:r>
          </w:p>
        </w:tc>
      </w:tr>
      <w:tr w:rsidR="007E76C5" w14:paraId="02D6B5A9" w14:textId="77777777" w:rsidTr="007E76C5">
        <w:tc>
          <w:tcPr>
            <w:tcW w:w="3969" w:type="dxa"/>
          </w:tcPr>
          <w:p w14:paraId="36B43897" w14:textId="77F8EB90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LD50, orálně, potkan</w:t>
            </w:r>
          </w:p>
        </w:tc>
        <w:tc>
          <w:tcPr>
            <w:tcW w:w="6520" w:type="dxa"/>
          </w:tcPr>
          <w:p w14:paraId="3AEBCAFA" w14:textId="5D927081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&gt; 2000 mg/kg tělesné hmotnosti</w:t>
            </w:r>
          </w:p>
        </w:tc>
      </w:tr>
      <w:tr w:rsidR="007E76C5" w14:paraId="6700D313" w14:textId="77777777" w:rsidTr="007E76C5">
        <w:tc>
          <w:tcPr>
            <w:tcW w:w="3969" w:type="dxa"/>
          </w:tcPr>
          <w:p w14:paraId="007BEAFB" w14:textId="6B4BC1CA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LD50 potřísnění kůže u králíků</w:t>
            </w:r>
          </w:p>
        </w:tc>
        <w:tc>
          <w:tcPr>
            <w:tcW w:w="6520" w:type="dxa"/>
          </w:tcPr>
          <w:p w14:paraId="2CF25057" w14:textId="058774FB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&gt; 2500 mg/kg tělesné hmotnosti</w:t>
            </w:r>
          </w:p>
        </w:tc>
      </w:tr>
      <w:tr w:rsidR="007E76C5" w14:paraId="05EDDE1C" w14:textId="77777777" w:rsidTr="007E76C5">
        <w:tc>
          <w:tcPr>
            <w:tcW w:w="3969" w:type="dxa"/>
          </w:tcPr>
          <w:p w14:paraId="45015F8B" w14:textId="6CD23814" w:rsidR="00827634" w:rsidRPr="00AF5B0B" w:rsidRDefault="00FA7F7F" w:rsidP="009B0F88">
            <w:pPr>
              <w:pStyle w:val="SDSTableTextNormal"/>
              <w:rPr>
                <w:noProof w:val="0"/>
                <w:lang w:val="de-DE"/>
              </w:rPr>
            </w:pPr>
            <w:r w:rsidRPr="00AF5B0B">
              <w:rPr>
                <w:lang w:val="de-DE"/>
              </w:rPr>
              <w:t>LC50 Inhalačně - Potkan</w:t>
            </w:r>
          </w:p>
        </w:tc>
        <w:tc>
          <w:tcPr>
            <w:tcW w:w="6520" w:type="dxa"/>
          </w:tcPr>
          <w:p w14:paraId="60BB2100" w14:textId="49CB38F6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&gt; 6,04 mg/l</w:t>
            </w:r>
          </w:p>
        </w:tc>
      </w:tr>
    </w:tbl>
    <w:p w14:paraId="4B08DB48" w14:textId="4EAFFC5A" w:rsidR="00067382" w:rsidRPr="00E158AE" w:rsidRDefault="00067382" w:rsidP="003E0104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24C1EF9C" w14:textId="77777777" w:rsidTr="00D454E0">
        <w:tc>
          <w:tcPr>
            <w:tcW w:w="3686" w:type="dxa"/>
          </w:tcPr>
          <w:p w14:paraId="4CD93F5B" w14:textId="07D5272B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Žíravost/dráždivost pro kůži</w:t>
            </w:r>
          </w:p>
        </w:tc>
        <w:tc>
          <w:tcPr>
            <w:tcW w:w="284" w:type="dxa"/>
          </w:tcPr>
          <w:p w14:paraId="4560734E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20344ABC" w14:textId="7BB3F7A3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Dráždí kůži.</w:t>
            </w:r>
          </w:p>
          <w:p w14:paraId="1123C825" w14:textId="02596E32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pH</w:t>
            </w:r>
            <w:r w:rsidRPr="00E158AE">
              <w:rPr>
                <w:noProof w:val="0"/>
              </w:rPr>
              <w:t xml:space="preserve">: </w:t>
            </w:r>
            <w:r>
              <w:t>11 – 13 Nasycený roztok</w:t>
            </w:r>
          </w:p>
        </w:tc>
      </w:tr>
    </w:tbl>
    <w:p w14:paraId="5010A818" w14:textId="78B4B17E" w:rsidR="00A7593A" w:rsidRPr="00E158AE" w:rsidRDefault="00A7593A" w:rsidP="009215A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 w:firstRow="1" w:lastRow="0" w:firstColumn="0" w:lastColumn="0" w:noHBand="0" w:noVBand="0"/>
      </w:tblPr>
      <w:tblGrid>
        <w:gridCol w:w="3969"/>
        <w:gridCol w:w="6520"/>
      </w:tblGrid>
      <w:tr w:rsidR="007E76C5" w14:paraId="6428FA57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14:paraId="2A0D880C" w14:textId="112EF6DE" w:rsidR="00A7593A" w:rsidRPr="00E158AE" w:rsidRDefault="00FA7F7F" w:rsidP="00A7593A">
            <w:pPr>
              <w:pStyle w:val="SDSTableTextHeading1"/>
              <w:rPr>
                <w:noProof w:val="0"/>
              </w:rPr>
            </w:pPr>
            <w:r>
              <w:t>Portlandský cement (65997-15-1)</w:t>
            </w:r>
          </w:p>
        </w:tc>
      </w:tr>
      <w:tr w:rsidR="007E76C5" w14:paraId="6CC585F5" w14:textId="77777777" w:rsidTr="007E76C5">
        <w:tc>
          <w:tcPr>
            <w:tcW w:w="3969" w:type="dxa"/>
          </w:tcPr>
          <w:p w14:paraId="43265E28" w14:textId="5BEC382D" w:rsidR="000C2974" w:rsidRPr="00E158AE" w:rsidRDefault="00FA7F7F" w:rsidP="005C557D">
            <w:pPr>
              <w:pStyle w:val="SDSTableTextNormal"/>
              <w:rPr>
                <w:noProof w:val="0"/>
              </w:rPr>
            </w:pPr>
            <w:r>
              <w:rPr>
                <w:lang w:eastAsia="ja-JP"/>
              </w:rPr>
              <w:t>pH</w:t>
            </w:r>
          </w:p>
        </w:tc>
        <w:tc>
          <w:tcPr>
            <w:tcW w:w="6520" w:type="dxa"/>
          </w:tcPr>
          <w:p w14:paraId="31F7069D" w14:textId="4EE742AD" w:rsidR="000C2974" w:rsidRPr="00E158AE" w:rsidRDefault="00FA7F7F" w:rsidP="005C557D">
            <w:pPr>
              <w:pStyle w:val="SDSTableTextNormal"/>
              <w:rPr>
                <w:noProof w:val="0"/>
              </w:rPr>
            </w:pPr>
            <w:r>
              <w:rPr>
                <w:lang w:eastAsia="ja-JP"/>
              </w:rPr>
              <w:t>11 – 13,5</w:t>
            </w:r>
          </w:p>
        </w:tc>
      </w:tr>
    </w:tbl>
    <w:p w14:paraId="79427BA4" w14:textId="77777777" w:rsidR="00A7593A" w:rsidRPr="00E158AE" w:rsidRDefault="00A7593A" w:rsidP="009215A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 w:firstRow="1" w:lastRow="0" w:firstColumn="0" w:lastColumn="0" w:noHBand="0" w:noVBand="0"/>
      </w:tblPr>
      <w:tblGrid>
        <w:gridCol w:w="1550"/>
        <w:gridCol w:w="2491"/>
        <w:gridCol w:w="2491"/>
        <w:gridCol w:w="3957"/>
      </w:tblGrid>
      <w:tr w:rsidR="007E76C5" w14:paraId="6428FA58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3"/>
          </w:tcPr>
          <w:p w14:paraId="068E2E67" w14:textId="77777777" w:rsidR="00FA7F7F" w:rsidRDefault="00FA7F7F" w:rsidP="00A7593A">
            <w:pPr>
              <w:pStyle w:val="SDSTableTextHeading1"/>
            </w:pPr>
            <w:r>
              <w:t>hydroxid vápenatý (1305-62-0)</w:t>
            </w:r>
          </w:p>
        </w:tc>
        <w:tc>
          <w:tcPr>
            <w:tcW w:w="10489" w:type="dxa"/>
          </w:tcPr>
          <w:p w14:paraId="40873007" w14:textId="6465A8FD" w:rsidR="00A7593A" w:rsidRPr="00E158AE" w:rsidRDefault="00FA7F7F" w:rsidP="00A7593A">
            <w:pPr>
              <w:pStyle w:val="SDSTableTextHeading1"/>
              <w:rPr>
                <w:noProof w:val="0"/>
              </w:rPr>
            </w:pPr>
            <w:r>
              <w:t>hydroxid vápenatý (1305-62-0)</w:t>
            </w:r>
          </w:p>
        </w:tc>
      </w:tr>
      <w:tr w:rsidR="007E76C5" w14:paraId="6CC585F6" w14:textId="77777777" w:rsidTr="000A3771">
        <w:tc>
          <w:tcPr>
            <w:tcW w:w="3969" w:type="dxa"/>
          </w:tcPr>
          <w:p w14:paraId="1796E795" w14:textId="77777777" w:rsidR="00FA7F7F" w:rsidRDefault="00FA7F7F" w:rsidP="005C557D">
            <w:pPr>
              <w:pStyle w:val="SDSTableTextNormal"/>
              <w:rPr>
                <w:lang w:eastAsia="ja-JP"/>
              </w:rPr>
            </w:pPr>
            <w:r>
              <w:rPr>
                <w:lang w:eastAsia="ja-JP"/>
              </w:rPr>
              <w:t>pH</w:t>
            </w:r>
          </w:p>
        </w:tc>
        <w:tc>
          <w:tcPr>
            <w:tcW w:w="6520" w:type="dxa"/>
          </w:tcPr>
          <w:p w14:paraId="133F0185" w14:textId="77777777" w:rsidR="00FA7F7F" w:rsidRDefault="00FA7F7F" w:rsidP="005C557D">
            <w:pPr>
              <w:pStyle w:val="SDSTableTextNormal"/>
              <w:rPr>
                <w:lang w:eastAsia="ja-JP"/>
              </w:rPr>
            </w:pPr>
            <w:r>
              <w:rPr>
                <w:lang w:eastAsia="ja-JP"/>
              </w:rPr>
              <w:t>12,4</w:t>
            </w:r>
          </w:p>
        </w:tc>
        <w:tc>
          <w:tcPr>
            <w:tcW w:w="6520" w:type="dxa"/>
          </w:tcPr>
          <w:p w14:paraId="1D4A497F" w14:textId="1E985CFF" w:rsidR="000C2974" w:rsidRPr="00E158AE" w:rsidRDefault="00FA7F7F" w:rsidP="005C557D">
            <w:pPr>
              <w:pStyle w:val="SDSTableTextNormal"/>
              <w:rPr>
                <w:noProof w:val="0"/>
              </w:rPr>
            </w:pPr>
            <w:r>
              <w:rPr>
                <w:lang w:eastAsia="ja-JP"/>
              </w:rPr>
              <w:t>pH</w:t>
            </w:r>
          </w:p>
        </w:tc>
        <w:tc>
          <w:tcPr>
            <w:tcW w:w="6520" w:type="dxa"/>
          </w:tcPr>
          <w:p w14:paraId="45F25584" w14:textId="77777777" w:rsidR="000C2974" w:rsidRPr="00E158AE" w:rsidRDefault="00FA7F7F" w:rsidP="005C557D">
            <w:pPr>
              <w:pStyle w:val="SDSTableTextNormal"/>
              <w:rPr>
                <w:noProof w:val="0"/>
              </w:rPr>
            </w:pPr>
            <w:r>
              <w:rPr>
                <w:lang w:eastAsia="ja-JP"/>
              </w:rPr>
              <w:t>12,4</w:t>
            </w:r>
          </w:p>
        </w:tc>
      </w:tr>
    </w:tbl>
    <w:p w14:paraId="7329FC3E" w14:textId="77777777" w:rsidR="00A7593A" w:rsidRPr="00E158AE" w:rsidRDefault="00A7593A" w:rsidP="009215A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 w:firstRow="1" w:lastRow="0" w:firstColumn="0" w:lastColumn="0" w:noHBand="0" w:noVBand="0"/>
      </w:tblPr>
      <w:tblGrid>
        <w:gridCol w:w="1550"/>
        <w:gridCol w:w="2491"/>
        <w:gridCol w:w="2491"/>
        <w:gridCol w:w="3957"/>
      </w:tblGrid>
      <w:tr w:rsidR="007E76C5" w14:paraId="6428FA59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3"/>
          </w:tcPr>
          <w:p w14:paraId="2CBEC7D1" w14:textId="77777777" w:rsidR="00FA7F7F" w:rsidRDefault="00FA7F7F" w:rsidP="00A7593A">
            <w:pPr>
              <w:pStyle w:val="SDSTableTextHeading1"/>
            </w:pPr>
            <w:r>
              <w:lastRenderedPageBreak/>
              <w:t>quartz, conc respirable crystalline silica&lt;1% (14808-60-7)</w:t>
            </w:r>
          </w:p>
        </w:tc>
        <w:tc>
          <w:tcPr>
            <w:tcW w:w="10489" w:type="dxa"/>
          </w:tcPr>
          <w:p w14:paraId="0F9D98A4" w14:textId="2872AFBA" w:rsidR="00A7593A" w:rsidRPr="00E158AE" w:rsidRDefault="00FA7F7F" w:rsidP="00A7593A">
            <w:pPr>
              <w:pStyle w:val="SDSTableTextHeading1"/>
              <w:rPr>
                <w:noProof w:val="0"/>
              </w:rPr>
            </w:pPr>
            <w:r>
              <w:t>quartz, conc respirable crystalline silica&lt;1% (14808-60-7)</w:t>
            </w:r>
          </w:p>
        </w:tc>
      </w:tr>
      <w:tr w:rsidR="007E76C5" w14:paraId="6CC585F7" w14:textId="77777777" w:rsidTr="000A3771">
        <w:tc>
          <w:tcPr>
            <w:tcW w:w="3969" w:type="dxa"/>
          </w:tcPr>
          <w:p w14:paraId="2E0468FB" w14:textId="77777777" w:rsidR="00FA7F7F" w:rsidRDefault="00FA7F7F" w:rsidP="005C557D">
            <w:pPr>
              <w:pStyle w:val="SDSTableTextNormal"/>
              <w:rPr>
                <w:lang w:eastAsia="ja-JP"/>
              </w:rPr>
            </w:pPr>
            <w:r>
              <w:rPr>
                <w:lang w:eastAsia="ja-JP"/>
              </w:rPr>
              <w:t>pH</w:t>
            </w:r>
          </w:p>
        </w:tc>
        <w:tc>
          <w:tcPr>
            <w:tcW w:w="6520" w:type="dxa"/>
          </w:tcPr>
          <w:p w14:paraId="7A3C26AB" w14:textId="77777777" w:rsidR="00FA7F7F" w:rsidRDefault="00FA7F7F" w:rsidP="005C557D">
            <w:pPr>
              <w:pStyle w:val="SDSTableTextNormal"/>
              <w:rPr>
                <w:lang w:eastAsia="ja-JP"/>
              </w:rPr>
            </w:pPr>
            <w:r>
              <w:rPr>
                <w:lang w:eastAsia="ja-JP"/>
              </w:rPr>
              <w:t>6 – 7</w:t>
            </w:r>
          </w:p>
        </w:tc>
        <w:tc>
          <w:tcPr>
            <w:tcW w:w="6520" w:type="dxa"/>
          </w:tcPr>
          <w:p w14:paraId="2BF58F3D" w14:textId="3A760C61" w:rsidR="000C2974" w:rsidRPr="00E158AE" w:rsidRDefault="00FA7F7F" w:rsidP="005C557D">
            <w:pPr>
              <w:pStyle w:val="SDSTableTextNormal"/>
              <w:rPr>
                <w:noProof w:val="0"/>
              </w:rPr>
            </w:pPr>
            <w:r>
              <w:rPr>
                <w:lang w:eastAsia="ja-JP"/>
              </w:rPr>
              <w:t>pH</w:t>
            </w:r>
          </w:p>
        </w:tc>
        <w:tc>
          <w:tcPr>
            <w:tcW w:w="6520" w:type="dxa"/>
          </w:tcPr>
          <w:p w14:paraId="0684F1D4" w14:textId="77777777" w:rsidR="000C2974" w:rsidRPr="00E158AE" w:rsidRDefault="00FA7F7F" w:rsidP="005C557D">
            <w:pPr>
              <w:pStyle w:val="SDSTableTextNormal"/>
              <w:rPr>
                <w:noProof w:val="0"/>
              </w:rPr>
            </w:pPr>
            <w:r>
              <w:rPr>
                <w:lang w:eastAsia="ja-JP"/>
              </w:rPr>
              <w:t>6 – 7</w:t>
            </w:r>
          </w:p>
        </w:tc>
      </w:tr>
    </w:tbl>
    <w:p w14:paraId="0A612935" w14:textId="04B7F2D6" w:rsidR="00E00E0B" w:rsidRPr="00E158AE" w:rsidRDefault="00E00E0B" w:rsidP="009215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2F4A4101" w14:textId="77777777" w:rsidTr="00D454E0">
        <w:tc>
          <w:tcPr>
            <w:tcW w:w="3686" w:type="dxa"/>
          </w:tcPr>
          <w:p w14:paraId="3783A1B6" w14:textId="291DF938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Vážné poškození očí/podráždění očí</w:t>
            </w:r>
          </w:p>
        </w:tc>
        <w:tc>
          <w:tcPr>
            <w:tcW w:w="284" w:type="dxa"/>
          </w:tcPr>
          <w:p w14:paraId="4FDF971D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4FB515C4" w14:textId="1FC63B3F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Způsobuje vážné poškození očí.</w:t>
            </w:r>
          </w:p>
          <w:p w14:paraId="7110DF0F" w14:textId="183F9C8D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pH</w:t>
            </w:r>
            <w:r w:rsidRPr="00E158AE">
              <w:rPr>
                <w:noProof w:val="0"/>
              </w:rPr>
              <w:t xml:space="preserve">: </w:t>
            </w:r>
            <w:r>
              <w:t>11 – 13 Nasycený roztok</w:t>
            </w:r>
          </w:p>
        </w:tc>
      </w:tr>
    </w:tbl>
    <w:p w14:paraId="569A14D6" w14:textId="6455FAA7" w:rsidR="00A7593A" w:rsidRPr="00E158AE" w:rsidRDefault="00A7593A" w:rsidP="009215A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 w:firstRow="1" w:lastRow="0" w:firstColumn="0" w:lastColumn="0" w:noHBand="0" w:noVBand="0"/>
      </w:tblPr>
      <w:tblGrid>
        <w:gridCol w:w="3969"/>
        <w:gridCol w:w="6520"/>
      </w:tblGrid>
      <w:tr w:rsidR="007E76C5" w14:paraId="4FDDC6C4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14:paraId="701E277D" w14:textId="15263CC9" w:rsidR="00A7593A" w:rsidRPr="00E158AE" w:rsidRDefault="00FA7F7F" w:rsidP="00A7593A">
            <w:pPr>
              <w:pStyle w:val="SDSTableTextHeading1"/>
              <w:rPr>
                <w:noProof w:val="0"/>
              </w:rPr>
            </w:pPr>
            <w:r>
              <w:t>Portlandský cement (65997-15-1)</w:t>
            </w:r>
          </w:p>
        </w:tc>
      </w:tr>
      <w:tr w:rsidR="007E76C5" w14:paraId="58CDE2D1" w14:textId="77777777" w:rsidTr="007E76C5">
        <w:tc>
          <w:tcPr>
            <w:tcW w:w="3969" w:type="dxa"/>
          </w:tcPr>
          <w:p w14:paraId="0CE292D2" w14:textId="39ADD68E" w:rsidR="00135C93" w:rsidRPr="00E158AE" w:rsidRDefault="00FA7F7F" w:rsidP="00135C93">
            <w:pPr>
              <w:pStyle w:val="SDSTableTextNormal"/>
              <w:rPr>
                <w:noProof w:val="0"/>
              </w:rPr>
            </w:pPr>
            <w:r>
              <w:rPr>
                <w:lang w:eastAsia="ja-JP"/>
              </w:rPr>
              <w:t>pH</w:t>
            </w:r>
          </w:p>
        </w:tc>
        <w:tc>
          <w:tcPr>
            <w:tcW w:w="6520" w:type="dxa"/>
          </w:tcPr>
          <w:p w14:paraId="6B272BF2" w14:textId="52E8F024" w:rsidR="00135C93" w:rsidRPr="00E158AE" w:rsidRDefault="00FA7F7F" w:rsidP="00135C93">
            <w:pPr>
              <w:pStyle w:val="SDSTableTextNormal"/>
              <w:rPr>
                <w:noProof w:val="0"/>
              </w:rPr>
            </w:pPr>
            <w:r>
              <w:rPr>
                <w:lang w:eastAsia="ja-JP"/>
              </w:rPr>
              <w:t>11 – 13,5</w:t>
            </w:r>
          </w:p>
        </w:tc>
      </w:tr>
    </w:tbl>
    <w:p w14:paraId="70A464E1" w14:textId="77777777" w:rsidR="00A7593A" w:rsidRPr="00E158AE" w:rsidRDefault="00A7593A" w:rsidP="009215A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 w:firstRow="1" w:lastRow="0" w:firstColumn="0" w:lastColumn="0" w:noHBand="0" w:noVBand="0"/>
      </w:tblPr>
      <w:tblGrid>
        <w:gridCol w:w="1550"/>
        <w:gridCol w:w="2491"/>
        <w:gridCol w:w="2491"/>
        <w:gridCol w:w="3957"/>
      </w:tblGrid>
      <w:tr w:rsidR="007E76C5" w14:paraId="4FDDC6C5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3"/>
          </w:tcPr>
          <w:p w14:paraId="6DBF0831" w14:textId="77777777" w:rsidR="00FA7F7F" w:rsidRDefault="00FA7F7F" w:rsidP="00A7593A">
            <w:pPr>
              <w:pStyle w:val="SDSTableTextHeading1"/>
            </w:pPr>
            <w:r>
              <w:t>hydroxid vápenatý (1305-62-0)</w:t>
            </w:r>
          </w:p>
        </w:tc>
        <w:tc>
          <w:tcPr>
            <w:tcW w:w="10489" w:type="dxa"/>
          </w:tcPr>
          <w:p w14:paraId="262952AC" w14:textId="393757D3" w:rsidR="00A7593A" w:rsidRPr="00E158AE" w:rsidRDefault="00FA7F7F" w:rsidP="00A7593A">
            <w:pPr>
              <w:pStyle w:val="SDSTableTextHeading1"/>
              <w:rPr>
                <w:noProof w:val="0"/>
              </w:rPr>
            </w:pPr>
            <w:r>
              <w:t>hydroxid vápenatý (1305-62-0)</w:t>
            </w:r>
          </w:p>
        </w:tc>
      </w:tr>
      <w:tr w:rsidR="007E76C5" w14:paraId="58CDE2D2" w14:textId="77777777" w:rsidTr="000A3771">
        <w:tc>
          <w:tcPr>
            <w:tcW w:w="3969" w:type="dxa"/>
          </w:tcPr>
          <w:p w14:paraId="54AA34C3" w14:textId="77777777" w:rsidR="00FA7F7F" w:rsidRDefault="00FA7F7F" w:rsidP="00135C93">
            <w:pPr>
              <w:pStyle w:val="SDSTableTextNormal"/>
              <w:rPr>
                <w:lang w:eastAsia="ja-JP"/>
              </w:rPr>
            </w:pPr>
            <w:r>
              <w:rPr>
                <w:lang w:eastAsia="ja-JP"/>
              </w:rPr>
              <w:t>pH</w:t>
            </w:r>
          </w:p>
        </w:tc>
        <w:tc>
          <w:tcPr>
            <w:tcW w:w="6520" w:type="dxa"/>
          </w:tcPr>
          <w:p w14:paraId="20B70B83" w14:textId="77777777" w:rsidR="00FA7F7F" w:rsidRDefault="00FA7F7F" w:rsidP="00135C93">
            <w:pPr>
              <w:pStyle w:val="SDSTableTextNormal"/>
              <w:rPr>
                <w:lang w:eastAsia="ja-JP"/>
              </w:rPr>
            </w:pPr>
            <w:r>
              <w:rPr>
                <w:lang w:eastAsia="ja-JP"/>
              </w:rPr>
              <w:t>12,4</w:t>
            </w:r>
          </w:p>
        </w:tc>
        <w:tc>
          <w:tcPr>
            <w:tcW w:w="6520" w:type="dxa"/>
          </w:tcPr>
          <w:p w14:paraId="1A5562D5" w14:textId="5E00CDA9" w:rsidR="00135C93" w:rsidRPr="00E158AE" w:rsidRDefault="00FA7F7F" w:rsidP="00135C93">
            <w:pPr>
              <w:pStyle w:val="SDSTableTextNormal"/>
              <w:rPr>
                <w:noProof w:val="0"/>
              </w:rPr>
            </w:pPr>
            <w:r>
              <w:rPr>
                <w:lang w:eastAsia="ja-JP"/>
              </w:rPr>
              <w:t>pH</w:t>
            </w:r>
          </w:p>
        </w:tc>
        <w:tc>
          <w:tcPr>
            <w:tcW w:w="6520" w:type="dxa"/>
          </w:tcPr>
          <w:p w14:paraId="58BD50C1" w14:textId="77777777" w:rsidR="00135C93" w:rsidRPr="00E158AE" w:rsidRDefault="00FA7F7F" w:rsidP="00135C93">
            <w:pPr>
              <w:pStyle w:val="SDSTableTextNormal"/>
              <w:rPr>
                <w:noProof w:val="0"/>
              </w:rPr>
            </w:pPr>
            <w:r>
              <w:rPr>
                <w:lang w:eastAsia="ja-JP"/>
              </w:rPr>
              <w:t>12,4</w:t>
            </w:r>
          </w:p>
        </w:tc>
      </w:tr>
    </w:tbl>
    <w:p w14:paraId="29415EEF" w14:textId="77777777" w:rsidR="00A7593A" w:rsidRPr="00E158AE" w:rsidRDefault="00A7593A" w:rsidP="009215A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 w:firstRow="1" w:lastRow="0" w:firstColumn="0" w:lastColumn="0" w:noHBand="0" w:noVBand="0"/>
      </w:tblPr>
      <w:tblGrid>
        <w:gridCol w:w="1550"/>
        <w:gridCol w:w="2491"/>
        <w:gridCol w:w="2491"/>
        <w:gridCol w:w="3957"/>
      </w:tblGrid>
      <w:tr w:rsidR="007E76C5" w14:paraId="4FDDC6C6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3"/>
          </w:tcPr>
          <w:p w14:paraId="4BE3AF18" w14:textId="77777777" w:rsidR="00FA7F7F" w:rsidRDefault="00FA7F7F" w:rsidP="00A7593A">
            <w:pPr>
              <w:pStyle w:val="SDSTableTextHeading1"/>
            </w:pPr>
            <w:r>
              <w:t>quartz, conc respirable crystalline silica&lt;1% (14808-60-7)</w:t>
            </w:r>
          </w:p>
        </w:tc>
        <w:tc>
          <w:tcPr>
            <w:tcW w:w="10489" w:type="dxa"/>
          </w:tcPr>
          <w:p w14:paraId="5182D2F2" w14:textId="63E83652" w:rsidR="00A7593A" w:rsidRPr="00E158AE" w:rsidRDefault="00FA7F7F" w:rsidP="00A7593A">
            <w:pPr>
              <w:pStyle w:val="SDSTableTextHeading1"/>
              <w:rPr>
                <w:noProof w:val="0"/>
              </w:rPr>
            </w:pPr>
            <w:r>
              <w:t>quartz, conc respirable crystalline silica&lt;1% (14808-60-7)</w:t>
            </w:r>
          </w:p>
        </w:tc>
      </w:tr>
      <w:tr w:rsidR="007E76C5" w14:paraId="58CDE2D3" w14:textId="77777777" w:rsidTr="000A3771">
        <w:tc>
          <w:tcPr>
            <w:tcW w:w="3969" w:type="dxa"/>
          </w:tcPr>
          <w:p w14:paraId="78C1155D" w14:textId="77777777" w:rsidR="00FA7F7F" w:rsidRDefault="00FA7F7F" w:rsidP="00135C93">
            <w:pPr>
              <w:pStyle w:val="SDSTableTextNormal"/>
              <w:rPr>
                <w:lang w:eastAsia="ja-JP"/>
              </w:rPr>
            </w:pPr>
            <w:r>
              <w:rPr>
                <w:lang w:eastAsia="ja-JP"/>
              </w:rPr>
              <w:t>pH</w:t>
            </w:r>
          </w:p>
        </w:tc>
        <w:tc>
          <w:tcPr>
            <w:tcW w:w="6520" w:type="dxa"/>
          </w:tcPr>
          <w:p w14:paraId="225D9556" w14:textId="77777777" w:rsidR="00FA7F7F" w:rsidRDefault="00FA7F7F" w:rsidP="00135C93">
            <w:pPr>
              <w:pStyle w:val="SDSTableTextNormal"/>
              <w:rPr>
                <w:lang w:eastAsia="ja-JP"/>
              </w:rPr>
            </w:pPr>
            <w:r>
              <w:rPr>
                <w:lang w:eastAsia="ja-JP"/>
              </w:rPr>
              <w:t>6 – 7</w:t>
            </w:r>
          </w:p>
        </w:tc>
        <w:tc>
          <w:tcPr>
            <w:tcW w:w="6520" w:type="dxa"/>
          </w:tcPr>
          <w:p w14:paraId="22E36090" w14:textId="7622EA50" w:rsidR="00135C93" w:rsidRPr="00E158AE" w:rsidRDefault="00FA7F7F" w:rsidP="00135C93">
            <w:pPr>
              <w:pStyle w:val="SDSTableTextNormal"/>
              <w:rPr>
                <w:noProof w:val="0"/>
              </w:rPr>
            </w:pPr>
            <w:r>
              <w:rPr>
                <w:lang w:eastAsia="ja-JP"/>
              </w:rPr>
              <w:t>pH</w:t>
            </w:r>
          </w:p>
        </w:tc>
        <w:tc>
          <w:tcPr>
            <w:tcW w:w="6520" w:type="dxa"/>
          </w:tcPr>
          <w:p w14:paraId="07FC3534" w14:textId="77777777" w:rsidR="00135C93" w:rsidRPr="00E158AE" w:rsidRDefault="00FA7F7F" w:rsidP="00135C93">
            <w:pPr>
              <w:pStyle w:val="SDSTableTextNormal"/>
              <w:rPr>
                <w:noProof w:val="0"/>
              </w:rPr>
            </w:pPr>
            <w:r>
              <w:rPr>
                <w:lang w:eastAsia="ja-JP"/>
              </w:rPr>
              <w:t>6 – 7</w:t>
            </w:r>
          </w:p>
        </w:tc>
      </w:tr>
    </w:tbl>
    <w:p w14:paraId="1982B0AE" w14:textId="1841E98D" w:rsidR="006839F4" w:rsidRPr="00E158AE" w:rsidRDefault="006839F4" w:rsidP="009215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6C1E84D2" w14:textId="77777777" w:rsidTr="00D454E0">
        <w:tc>
          <w:tcPr>
            <w:tcW w:w="3686" w:type="dxa"/>
          </w:tcPr>
          <w:p w14:paraId="3067650A" w14:textId="74A62315" w:rsidR="00827634" w:rsidRPr="007D36C8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Senzibilizace dýchacích cest/senzibilizace kůže</w:t>
            </w:r>
          </w:p>
        </w:tc>
        <w:tc>
          <w:tcPr>
            <w:tcW w:w="284" w:type="dxa"/>
          </w:tcPr>
          <w:p w14:paraId="099BFA11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3FD511F4" w14:textId="1B1EFEC9" w:rsidR="00827634" w:rsidRPr="00BC48BA" w:rsidRDefault="00000000" w:rsidP="009B0F88">
            <w:pPr>
              <w:pStyle w:val="SDSTableTextNormal"/>
              <w:rPr>
                <w:noProof w:val="0"/>
                <w:lang w:val="fr-BE"/>
              </w:rPr>
            </w:pPr>
            <w:r w:rsidRPr="00BC48BA">
              <w:rPr>
                <w:lang w:val="fr-BE"/>
              </w:rPr>
              <w:t>Neklasifikováno (Na základě dostupných údajů nejsou kritéria pro klasifikaci splněna)</w:t>
            </w:r>
          </w:p>
        </w:tc>
      </w:tr>
    </w:tbl>
    <w:p w14:paraId="0B3D0B24" w14:textId="77777777" w:rsidR="00A61944" w:rsidRPr="00131BB8" w:rsidRDefault="00A61944" w:rsidP="003A6040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14940D47" w14:textId="77777777" w:rsidTr="00D454E0">
        <w:tc>
          <w:tcPr>
            <w:tcW w:w="3686" w:type="dxa"/>
          </w:tcPr>
          <w:p w14:paraId="355BC260" w14:textId="4CC7B1DE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Mutagenita v zárodečných buňkách</w:t>
            </w:r>
          </w:p>
        </w:tc>
        <w:tc>
          <w:tcPr>
            <w:tcW w:w="284" w:type="dxa"/>
          </w:tcPr>
          <w:p w14:paraId="1C3CB42B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5FD8A08C" w14:textId="346D37A3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Neklasifikováno (Na základě dostupných údajů nejsou kritéria pro klasifikaci splněna)</w:t>
            </w:r>
          </w:p>
        </w:tc>
      </w:tr>
    </w:tbl>
    <w:p w14:paraId="714D25E4" w14:textId="5857C61E" w:rsidR="006839F4" w:rsidRPr="00E158AE" w:rsidRDefault="006839F4" w:rsidP="009215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2BD01EB0" w14:textId="77777777" w:rsidTr="00D454E0">
        <w:tc>
          <w:tcPr>
            <w:tcW w:w="3686" w:type="dxa"/>
          </w:tcPr>
          <w:p w14:paraId="19B8AC09" w14:textId="22748206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Karcinogenita</w:t>
            </w:r>
          </w:p>
        </w:tc>
        <w:tc>
          <w:tcPr>
            <w:tcW w:w="284" w:type="dxa"/>
          </w:tcPr>
          <w:p w14:paraId="5CAC9063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32C0BDE" w14:textId="6D35E96F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Neklasifikováno (Na základě dostupných údajů nejsou kritéria pro klasifikaci splněna)</w:t>
            </w:r>
          </w:p>
        </w:tc>
      </w:tr>
    </w:tbl>
    <w:p w14:paraId="19EADB4D" w14:textId="0F48635D" w:rsidR="00827634" w:rsidRPr="00E158AE" w:rsidRDefault="00827634" w:rsidP="003E0104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7E76C5" w14:paraId="30ACEB51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14:paraId="61EBDDE8" w14:textId="3F55FECE" w:rsidR="00827634" w:rsidRPr="00E158AE" w:rsidRDefault="00FA7F7F" w:rsidP="00F47054">
            <w:pPr>
              <w:pStyle w:val="SDSTableTextHeading1"/>
              <w:rPr>
                <w:noProof w:val="0"/>
              </w:rPr>
            </w:pPr>
            <w:r>
              <w:t>quartz, conc respirable crystalline silica&lt;1% (14808-60-7)</w:t>
            </w:r>
          </w:p>
        </w:tc>
      </w:tr>
      <w:tr w:rsidR="007E76C5" w14:paraId="2B147478" w14:textId="77777777" w:rsidTr="007E76C5">
        <w:tc>
          <w:tcPr>
            <w:tcW w:w="3969" w:type="dxa"/>
          </w:tcPr>
          <w:p w14:paraId="0DB27A93" w14:textId="1CD159B0" w:rsidR="00083434" w:rsidRPr="00131BB8" w:rsidRDefault="00FA7F7F" w:rsidP="00083434">
            <w:pPr>
              <w:pStyle w:val="SDSTableTextNormal"/>
              <w:rPr>
                <w:noProof w:val="0"/>
                <w:lang w:val="es-AR"/>
              </w:rPr>
            </w:pPr>
            <w:r>
              <w:t>Skupina podle IARC</w:t>
            </w:r>
          </w:p>
        </w:tc>
        <w:tc>
          <w:tcPr>
            <w:tcW w:w="6520" w:type="dxa"/>
          </w:tcPr>
          <w:p w14:paraId="131516B2" w14:textId="27C4D992" w:rsidR="00083434" w:rsidRPr="00131BB8" w:rsidRDefault="00FA7F7F" w:rsidP="00083434">
            <w:pPr>
              <w:pStyle w:val="SDSTableTextNormal"/>
              <w:rPr>
                <w:noProof w:val="0"/>
                <w:lang w:val="es-AR"/>
              </w:rPr>
            </w:pPr>
            <w:r>
              <w:t>1 - Karcinogenní pro člověka</w:t>
            </w:r>
          </w:p>
        </w:tc>
      </w:tr>
    </w:tbl>
    <w:p w14:paraId="38A58639" w14:textId="02FD3E96" w:rsidR="00067382" w:rsidRPr="00E158AE" w:rsidRDefault="00067382" w:rsidP="003E01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521"/>
      </w:tblGrid>
      <w:tr w:rsidR="007E76C5" w14:paraId="5515738D" w14:textId="77777777" w:rsidTr="000B51C8">
        <w:tc>
          <w:tcPr>
            <w:tcW w:w="3686" w:type="dxa"/>
          </w:tcPr>
          <w:p w14:paraId="05904766" w14:textId="5871A6E4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Toxicita pro reprodukci</w:t>
            </w:r>
          </w:p>
        </w:tc>
        <w:tc>
          <w:tcPr>
            <w:tcW w:w="283" w:type="dxa"/>
          </w:tcPr>
          <w:p w14:paraId="0B0FD5FF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7991451D" w14:textId="3CBEA7C0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Neklasifikováno (Na základě dostupných údajů nejsou kritéria pro klasifikaci splněna)</w:t>
            </w:r>
          </w:p>
        </w:tc>
      </w:tr>
    </w:tbl>
    <w:p w14:paraId="716A72E6" w14:textId="0A410FA8" w:rsidR="00067382" w:rsidRPr="00E158AE" w:rsidRDefault="00067382" w:rsidP="002B741C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3135C88D" w14:textId="77777777" w:rsidTr="00C27070">
        <w:tc>
          <w:tcPr>
            <w:tcW w:w="3686" w:type="dxa"/>
          </w:tcPr>
          <w:p w14:paraId="59F94AC0" w14:textId="487E535F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Toxicita pro specifické cílové orgány – jednorázová expozice</w:t>
            </w:r>
          </w:p>
        </w:tc>
        <w:tc>
          <w:tcPr>
            <w:tcW w:w="284" w:type="dxa"/>
          </w:tcPr>
          <w:p w14:paraId="4BB58FE6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0F5E56D4" w14:textId="2AB7A831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Může způsobit podráždění dýchacích cest.</w:t>
            </w:r>
          </w:p>
        </w:tc>
      </w:tr>
    </w:tbl>
    <w:p w14:paraId="5A8DAD70" w14:textId="6BB7031E" w:rsidR="00827634" w:rsidRPr="00E158AE" w:rsidRDefault="00827634" w:rsidP="002B741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7E76C5" w14:paraId="22761E3B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14:paraId="08438C9D" w14:textId="1D4097E9" w:rsidR="00827634" w:rsidRPr="00E158AE" w:rsidRDefault="00FA7F7F" w:rsidP="00F47054">
            <w:pPr>
              <w:pStyle w:val="SDSTableTextHeading1"/>
              <w:rPr>
                <w:noProof w:val="0"/>
              </w:rPr>
            </w:pPr>
            <w:r>
              <w:t>Portlandský cement (65997-15-1)</w:t>
            </w:r>
          </w:p>
        </w:tc>
      </w:tr>
      <w:tr w:rsidR="007E76C5" w14:paraId="19C91D7F" w14:textId="77777777" w:rsidTr="007E76C5">
        <w:tc>
          <w:tcPr>
            <w:tcW w:w="3969" w:type="dxa"/>
          </w:tcPr>
          <w:p w14:paraId="61F4F0F2" w14:textId="18B01BD1" w:rsidR="00DF0C3A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Toxicita pro specifické cílové orgány – jednorázová expozice</w:t>
            </w:r>
          </w:p>
        </w:tc>
        <w:tc>
          <w:tcPr>
            <w:tcW w:w="6520" w:type="dxa"/>
          </w:tcPr>
          <w:p w14:paraId="0CCC6EF3" w14:textId="581E3344" w:rsidR="00DF0C3A" w:rsidRPr="007D36C8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Může způsobit podráždění dýchacích cest.</w:t>
            </w:r>
            <w:r w:rsidRPr="007D36C8">
              <w:rPr>
                <w:noProof w:val="0"/>
                <w:lang w:val="fr-BE"/>
              </w:rPr>
              <w:t xml:space="preserve"> </w:t>
            </w:r>
          </w:p>
        </w:tc>
      </w:tr>
    </w:tbl>
    <w:p w14:paraId="7B36C427" w14:textId="77777777" w:rsidR="00827634" w:rsidRPr="00E158AE" w:rsidRDefault="00827634" w:rsidP="002B741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1550"/>
        <w:gridCol w:w="2491"/>
        <w:gridCol w:w="2491"/>
        <w:gridCol w:w="3957"/>
      </w:tblGrid>
      <w:tr w:rsidR="007E76C5" w14:paraId="22761E3C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3"/>
          </w:tcPr>
          <w:p w14:paraId="7F100A0B" w14:textId="77777777" w:rsidR="00FA7F7F" w:rsidRDefault="00FA7F7F" w:rsidP="00F47054">
            <w:pPr>
              <w:pStyle w:val="SDSTableTextHeading1"/>
            </w:pPr>
            <w:r>
              <w:t>hydroxid vápenatý (1305-62-0)</w:t>
            </w:r>
          </w:p>
        </w:tc>
        <w:tc>
          <w:tcPr>
            <w:tcW w:w="10489" w:type="dxa"/>
          </w:tcPr>
          <w:p w14:paraId="0121F6E9" w14:textId="545B834B" w:rsidR="00827634" w:rsidRPr="00E158AE" w:rsidRDefault="00FA7F7F" w:rsidP="00F47054">
            <w:pPr>
              <w:pStyle w:val="SDSTableTextHeading1"/>
              <w:rPr>
                <w:noProof w:val="0"/>
              </w:rPr>
            </w:pPr>
            <w:r>
              <w:t>hydroxid vápenatý (1305-62-0)</w:t>
            </w:r>
          </w:p>
        </w:tc>
      </w:tr>
      <w:tr w:rsidR="007E76C5" w:rsidRPr="004F5ED0" w14:paraId="19C91D80" w14:textId="77777777" w:rsidTr="000A3771">
        <w:tc>
          <w:tcPr>
            <w:tcW w:w="3969" w:type="dxa"/>
          </w:tcPr>
          <w:p w14:paraId="255E4E32" w14:textId="77777777" w:rsidR="00FA7F7F" w:rsidRDefault="00FA7F7F" w:rsidP="009B0F88">
            <w:pPr>
              <w:pStyle w:val="SDSTableTextNormal"/>
            </w:pPr>
            <w:r>
              <w:t>Toxicita pro specifické cílové orgány – jednorázová expozice</w:t>
            </w:r>
          </w:p>
        </w:tc>
        <w:tc>
          <w:tcPr>
            <w:tcW w:w="6520" w:type="dxa"/>
          </w:tcPr>
          <w:p w14:paraId="2DEA93EE" w14:textId="77777777" w:rsidR="00FA7F7F" w:rsidRDefault="00FA7F7F" w:rsidP="009B0F88">
            <w:pPr>
              <w:pStyle w:val="SDSTableTextNormal"/>
              <w:rPr>
                <w:lang w:val="fr-BE"/>
              </w:rPr>
            </w:pPr>
            <w:r>
              <w:rPr>
                <w:lang w:val="fr-BE"/>
              </w:rPr>
              <w:t>Může způsobit podráždění dýchacích cest.</w:t>
            </w:r>
            <w:r w:rsidRPr="007D36C8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6520" w:type="dxa"/>
          </w:tcPr>
          <w:p w14:paraId="0F09E6D8" w14:textId="078C268B" w:rsidR="00DF0C3A" w:rsidRPr="004F5ED0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 w:rsidRPr="004F5ED0">
              <w:rPr>
                <w:lang w:val="fr-BE"/>
              </w:rPr>
              <w:t>Toxicita pro specifické cílové orgány – jednorázová expozice</w:t>
            </w:r>
          </w:p>
        </w:tc>
        <w:tc>
          <w:tcPr>
            <w:tcW w:w="6520" w:type="dxa"/>
          </w:tcPr>
          <w:p w14:paraId="09E9A7AB" w14:textId="77777777" w:rsidR="00DF0C3A" w:rsidRPr="007D36C8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Může způsobit podráždění dýchacích cest.</w:t>
            </w:r>
            <w:r w:rsidRPr="007D36C8">
              <w:rPr>
                <w:noProof w:val="0"/>
                <w:lang w:val="fr-BE"/>
              </w:rPr>
              <w:t xml:space="preserve"> </w:t>
            </w:r>
          </w:p>
        </w:tc>
      </w:tr>
    </w:tbl>
    <w:p w14:paraId="57B7AA8B" w14:textId="21E27C04" w:rsidR="00067382" w:rsidRPr="004F5ED0" w:rsidRDefault="00067382" w:rsidP="002B741C">
      <w:pPr>
        <w:pStyle w:val="SDSTextBlankLine"/>
        <w:rPr>
          <w:lang w:val="fr-BE"/>
        </w:rPr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521"/>
      </w:tblGrid>
      <w:tr w:rsidR="007E76C5" w14:paraId="0D0703D8" w14:textId="77777777" w:rsidTr="000B51C8">
        <w:tc>
          <w:tcPr>
            <w:tcW w:w="3686" w:type="dxa"/>
          </w:tcPr>
          <w:p w14:paraId="3DD3BEB4" w14:textId="7A5B2180" w:rsidR="00827634" w:rsidRPr="004F5ED0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 w:rsidRPr="004F5ED0">
              <w:rPr>
                <w:lang w:val="fr-BE"/>
              </w:rPr>
              <w:t>Toxicita pro specifické cílové orgány – opakovaná expozice</w:t>
            </w:r>
          </w:p>
        </w:tc>
        <w:tc>
          <w:tcPr>
            <w:tcW w:w="283" w:type="dxa"/>
          </w:tcPr>
          <w:p w14:paraId="7F47C871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7FE19B12" w14:textId="5DBFA672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Neklasifikováno (Na základě dostupných údajů nejsou kritéria pro klasifikaci splněna)</w:t>
            </w:r>
          </w:p>
        </w:tc>
      </w:tr>
    </w:tbl>
    <w:p w14:paraId="4E6F5CAF" w14:textId="0A42E5E0" w:rsidR="00067382" w:rsidRPr="00E158AE" w:rsidRDefault="00067382" w:rsidP="002B741C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5EE84D7C" w14:textId="77777777" w:rsidTr="00C27070">
        <w:tc>
          <w:tcPr>
            <w:tcW w:w="3686" w:type="dxa"/>
          </w:tcPr>
          <w:p w14:paraId="68013C60" w14:textId="73D1EE2C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Nebezpečnost při vdechnutí</w:t>
            </w:r>
          </w:p>
        </w:tc>
        <w:tc>
          <w:tcPr>
            <w:tcW w:w="284" w:type="dxa"/>
          </w:tcPr>
          <w:p w14:paraId="127613BB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56DFB324" w14:textId="5EF7811F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Neklasifikováno (Na základě dostupných údajů nejsou kritéria pro klasifikaci splněna)</w:t>
            </w:r>
          </w:p>
        </w:tc>
      </w:tr>
    </w:tbl>
    <w:p w14:paraId="276CCC41" w14:textId="34D6ECEA" w:rsidR="003D594B" w:rsidRPr="00E158AE" w:rsidRDefault="00000000" w:rsidP="003D594B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11.2. </w:t>
      </w:r>
      <w:bookmarkStart w:id="8" w:name="_Hlk54089399"/>
      <w:r w:rsidR="00FA7F7F">
        <w:rPr>
          <w:lang w:val="en-GB"/>
        </w:rPr>
        <w:t>Informace o další nebezpečnosti</w:t>
      </w:r>
      <w:bookmarkEnd w:id="8"/>
    </w:p>
    <w:p w14:paraId="54F53FF8" w14:textId="1DAE91FB" w:rsidR="00C275B9" w:rsidRPr="00EA445B" w:rsidRDefault="00000000" w:rsidP="00C275B9">
      <w:pPr>
        <w:pStyle w:val="SDSTextHeading3"/>
        <w:rPr>
          <w:noProof w:val="0"/>
          <w:lang w:val="en-US"/>
        </w:rPr>
      </w:pPr>
      <w:r w:rsidRPr="00EA445B">
        <w:rPr>
          <w:noProof w:val="0"/>
          <w:lang w:val="en-US"/>
        </w:rPr>
        <w:t xml:space="preserve">11.2.1. </w:t>
      </w:r>
      <w:r w:rsidRPr="00EA445B">
        <w:rPr>
          <w:lang w:val="en-US"/>
        </w:rPr>
        <w:t>Vlastnosti vyvolávající narušení činnosti endokrinního systému</w:t>
      </w:r>
    </w:p>
    <w:tbl>
      <w:tblPr>
        <w:tblStyle w:val="SDSTableWithoutBorders"/>
        <w:tblW w:w="10485" w:type="dxa"/>
        <w:tblLayout w:type="fixed"/>
        <w:tblLook w:val="04A0" w:firstRow="1" w:lastRow="0" w:firstColumn="1" w:lastColumn="0" w:noHBand="0" w:noVBand="1"/>
      </w:tblPr>
      <w:tblGrid>
        <w:gridCol w:w="3684"/>
        <w:gridCol w:w="284"/>
        <w:gridCol w:w="6517"/>
      </w:tblGrid>
      <w:tr w:rsidR="007E76C5" w14:paraId="08C72AA0" w14:textId="77777777" w:rsidTr="00EC6FA4">
        <w:tc>
          <w:tcPr>
            <w:tcW w:w="3684" w:type="dxa"/>
            <w:hideMark/>
          </w:tcPr>
          <w:p w14:paraId="370D29DC" w14:textId="774AF486" w:rsidR="000B54DE" w:rsidRDefault="00000000">
            <w:pPr>
              <w:pStyle w:val="SDSTableTextNormal"/>
              <w:rPr>
                <w:noProof w:val="0"/>
              </w:rPr>
            </w:pPr>
            <w:r>
              <w:t>Nepříznivé účinky na zdraví způsobené vlastnostmi vyvolávajícími narušení činnosti endokrinního systému</w:t>
            </w:r>
          </w:p>
        </w:tc>
        <w:tc>
          <w:tcPr>
            <w:tcW w:w="284" w:type="dxa"/>
            <w:hideMark/>
          </w:tcPr>
          <w:p w14:paraId="0F0B9E56" w14:textId="77777777" w:rsidR="000B54DE" w:rsidRDefault="00000000">
            <w:pPr>
              <w:pStyle w:val="SDSTableTextColonColumn"/>
              <w:rPr>
                <w:noProof w:val="0"/>
              </w:rPr>
            </w:pPr>
            <w:r>
              <w:rPr>
                <w:noProof w:val="0"/>
              </w:rPr>
              <w:t>:</w:t>
            </w:r>
          </w:p>
        </w:tc>
        <w:tc>
          <w:tcPr>
            <w:tcW w:w="6517" w:type="dxa"/>
            <w:hideMark/>
          </w:tcPr>
          <w:p w14:paraId="4BC612AC" w14:textId="0EF9513C" w:rsidR="000B54DE" w:rsidRDefault="00000000">
            <w:pPr>
              <w:pStyle w:val="SDSTableTextNormal"/>
              <w:rPr>
                <w:noProof w:val="0"/>
              </w:rPr>
            </w:pPr>
            <w:r>
              <w:t>Směs neobsahuje látky zařazené na seznam zpracovaný v souladu s čl.59 odst.1 nařízení REACH vzhledem k vlastnostem narušujícím endokrinní systém nebo není identifikována jako látka s vlastnostmi narušujícími endokrinní systém v souladu s kritérii stanovenými v nařízení Komise v přenesené pravomoci (EU) 2017/2100 nebo Nařízení Komise (EU) 2018/605 v min. koncentraci 0,1 %.</w:t>
            </w:r>
          </w:p>
        </w:tc>
      </w:tr>
    </w:tbl>
    <w:p w14:paraId="0371E3EE" w14:textId="4A09CA41" w:rsidR="00C275B9" w:rsidRPr="003673BD" w:rsidRDefault="00000000" w:rsidP="00C275B9">
      <w:pPr>
        <w:pStyle w:val="SDSTextHeading3"/>
        <w:rPr>
          <w:noProof w:val="0"/>
          <w:lang w:val="en-US"/>
        </w:rPr>
      </w:pPr>
      <w:r w:rsidRPr="003673BD">
        <w:rPr>
          <w:noProof w:val="0"/>
          <w:lang w:val="en-US"/>
        </w:rPr>
        <w:t xml:space="preserve">11.2.2. </w:t>
      </w:r>
      <w:bookmarkStart w:id="9" w:name="_Hlk54089489"/>
      <w:r w:rsidR="00FA7F7F">
        <w:rPr>
          <w:lang w:val="en-US"/>
        </w:rPr>
        <w:t>Další informace</w:t>
      </w:r>
      <w:bookmarkEnd w:id="9"/>
    </w:p>
    <w:p w14:paraId="23D460F1" w14:textId="77777777" w:rsidR="00C90616" w:rsidRDefault="00000000" w:rsidP="00C90616">
      <w:pPr>
        <w:pStyle w:val="SDSTextNormal"/>
      </w:pPr>
      <w:proofErr w:type="spellStart"/>
      <w:r>
        <w:t>Nejsou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doplňující</w:t>
      </w:r>
      <w:proofErr w:type="spellEnd"/>
      <w:r>
        <w:t xml:space="preserve"> </w:t>
      </w:r>
      <w:proofErr w:type="spellStart"/>
      <w:r>
        <w:t>údaje</w:t>
      </w:r>
      <w:proofErr w:type="spellEnd"/>
    </w:p>
    <w:p w14:paraId="14A53DD9" w14:textId="1D5432C4" w:rsidR="00827634" w:rsidRPr="004C4F26" w:rsidRDefault="00FA7F7F" w:rsidP="00E62D88">
      <w:pPr>
        <w:pStyle w:val="SDSTextHeading1"/>
        <w:rPr>
          <w:noProof w:val="0"/>
          <w:lang w:val="en-US"/>
        </w:rPr>
      </w:pPr>
      <w:r w:rsidRPr="004C4F26">
        <w:rPr>
          <w:lang w:val="en-US"/>
        </w:rPr>
        <w:t>ODDÍL 12</w:t>
      </w:r>
      <w:r w:rsidRPr="004C4F26">
        <w:rPr>
          <w:noProof w:val="0"/>
          <w:lang w:val="en-US"/>
        </w:rPr>
        <w:t xml:space="preserve">: </w:t>
      </w:r>
      <w:r w:rsidRPr="004C4F26">
        <w:rPr>
          <w:lang w:val="en-US"/>
        </w:rPr>
        <w:t>Ekologické informace</w:t>
      </w:r>
    </w:p>
    <w:p w14:paraId="22425B9E" w14:textId="22DD5284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12.1. </w:t>
      </w:r>
      <w:r w:rsidR="00FA7F7F">
        <w:rPr>
          <w:lang w:val="en-GB"/>
        </w:rPr>
        <w:t>Toxicita</w:t>
      </w: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0"/>
      </w:tblGrid>
      <w:tr w:rsidR="007E76C5" w14:paraId="4A86BA33" w14:textId="77777777" w:rsidTr="004318E7">
        <w:tc>
          <w:tcPr>
            <w:tcW w:w="3686" w:type="dxa"/>
          </w:tcPr>
          <w:p w14:paraId="079536B3" w14:textId="143D26C2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Nebezpečnost pro vodní prostředí, krátkodobá (akutní)</w:t>
            </w:r>
          </w:p>
        </w:tc>
        <w:tc>
          <w:tcPr>
            <w:tcW w:w="284" w:type="dxa"/>
          </w:tcPr>
          <w:p w14:paraId="02601359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14:paraId="3AD2F827" w14:textId="6DBE82FA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Neklasifikováno (Na základě dostupných údajů nejsou kritéria pro klasifikaci splněna)</w:t>
            </w:r>
          </w:p>
        </w:tc>
      </w:tr>
      <w:tr w:rsidR="007E76C5" w14:paraId="22D8B3B9" w14:textId="77777777" w:rsidTr="004318E7">
        <w:tc>
          <w:tcPr>
            <w:tcW w:w="3686" w:type="dxa"/>
          </w:tcPr>
          <w:p w14:paraId="2DA212B1" w14:textId="4F20169E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lastRenderedPageBreak/>
              <w:t>Nebezpečnost pro vodní prostředí, dlouhodobá (chronická)</w:t>
            </w:r>
          </w:p>
        </w:tc>
        <w:tc>
          <w:tcPr>
            <w:tcW w:w="284" w:type="dxa"/>
          </w:tcPr>
          <w:p w14:paraId="3DB3D3D0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0" w:type="dxa"/>
          </w:tcPr>
          <w:p w14:paraId="36D19F4A" w14:textId="699382E8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Neklasifikováno (Na základě dostupných údajů nejsou kritéria pro klasifikaci splněna)</w:t>
            </w:r>
          </w:p>
        </w:tc>
      </w:tr>
    </w:tbl>
    <w:p w14:paraId="2CE72D78" w14:textId="4A4AE838"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7E76C5" w14:paraId="07E6DE4E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14:paraId="3BC822AB" w14:textId="174AC21E" w:rsidR="00827634" w:rsidRPr="00E158AE" w:rsidRDefault="00FA7F7F" w:rsidP="00F47054">
            <w:pPr>
              <w:pStyle w:val="SDSTableTextHeading1"/>
              <w:rPr>
                <w:noProof w:val="0"/>
              </w:rPr>
            </w:pPr>
            <w:r>
              <w:t>Portlandský cement (65997-15-1)</w:t>
            </w:r>
          </w:p>
        </w:tc>
      </w:tr>
      <w:tr w:rsidR="007E76C5" w14:paraId="562CCB63" w14:textId="77777777" w:rsidTr="007E76C5">
        <w:tc>
          <w:tcPr>
            <w:tcW w:w="3969" w:type="dxa"/>
          </w:tcPr>
          <w:p w14:paraId="3EEB0431" w14:textId="3F576F53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LC50 - Ryby [1]</w:t>
            </w:r>
          </w:p>
        </w:tc>
        <w:tc>
          <w:tcPr>
            <w:tcW w:w="6520" w:type="dxa"/>
          </w:tcPr>
          <w:p w14:paraId="590CABEF" w14:textId="7F4B58A4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&gt; 1000 mg/l</w:t>
            </w:r>
          </w:p>
        </w:tc>
      </w:tr>
    </w:tbl>
    <w:p w14:paraId="1B39DB0B" w14:textId="77777777"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1550"/>
        <w:gridCol w:w="2491"/>
        <w:gridCol w:w="2491"/>
        <w:gridCol w:w="3957"/>
      </w:tblGrid>
      <w:tr w:rsidR="007E76C5" w14:paraId="07E6DE4F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3"/>
          </w:tcPr>
          <w:p w14:paraId="1594F6B6" w14:textId="77777777" w:rsidR="00FA7F7F" w:rsidRDefault="00FA7F7F" w:rsidP="00F47054">
            <w:pPr>
              <w:pStyle w:val="SDSTableTextHeading1"/>
            </w:pPr>
            <w:r>
              <w:t>hydroxid vápenatý (1305-62-0)</w:t>
            </w:r>
          </w:p>
        </w:tc>
        <w:tc>
          <w:tcPr>
            <w:tcW w:w="10489" w:type="dxa"/>
          </w:tcPr>
          <w:p w14:paraId="08F4A2C6" w14:textId="3EADEB7E" w:rsidR="00827634" w:rsidRPr="00E158AE" w:rsidRDefault="00FA7F7F" w:rsidP="00F47054">
            <w:pPr>
              <w:pStyle w:val="SDSTableTextHeading1"/>
              <w:rPr>
                <w:noProof w:val="0"/>
              </w:rPr>
            </w:pPr>
            <w:r>
              <w:t>hydroxid vápenatý (1305-62-0)</w:t>
            </w:r>
          </w:p>
        </w:tc>
      </w:tr>
      <w:tr w:rsidR="007E76C5" w14:paraId="562CCB64" w14:textId="77777777" w:rsidTr="000A3771">
        <w:tc>
          <w:tcPr>
            <w:tcW w:w="3969" w:type="dxa"/>
          </w:tcPr>
          <w:p w14:paraId="0EC9630F" w14:textId="77777777" w:rsidR="00FA7F7F" w:rsidRDefault="00FA7F7F" w:rsidP="009B0F88">
            <w:pPr>
              <w:pStyle w:val="SDSTableTextNormal"/>
            </w:pPr>
            <w:r>
              <w:t>LC50 - Ryby [1]</w:t>
            </w:r>
          </w:p>
        </w:tc>
        <w:tc>
          <w:tcPr>
            <w:tcW w:w="6520" w:type="dxa"/>
          </w:tcPr>
          <w:p w14:paraId="5EEA001A" w14:textId="77777777" w:rsidR="00FA7F7F" w:rsidRDefault="00FA7F7F" w:rsidP="009B0F88">
            <w:pPr>
              <w:pStyle w:val="SDSTableTextNormal"/>
            </w:pPr>
            <w:r>
              <w:t>50,6 mg/l</w:t>
            </w:r>
          </w:p>
        </w:tc>
        <w:tc>
          <w:tcPr>
            <w:tcW w:w="6520" w:type="dxa"/>
          </w:tcPr>
          <w:p w14:paraId="2C152E64" w14:textId="39074E09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LC50 - Ryby [1]</w:t>
            </w:r>
          </w:p>
        </w:tc>
        <w:tc>
          <w:tcPr>
            <w:tcW w:w="6520" w:type="dxa"/>
          </w:tcPr>
          <w:p w14:paraId="43A18F77" w14:textId="7777777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50,6 mg/l</w:t>
            </w:r>
          </w:p>
        </w:tc>
      </w:tr>
      <w:tr w:rsidR="007E76C5" w14:paraId="758D6342" w14:textId="77777777" w:rsidTr="007E76C5">
        <w:tc>
          <w:tcPr>
            <w:tcW w:w="3969" w:type="dxa"/>
            <w:gridSpan w:val="3"/>
          </w:tcPr>
          <w:p w14:paraId="11C7E485" w14:textId="3C25034D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EC50 - Korýši [1]</w:t>
            </w:r>
          </w:p>
        </w:tc>
        <w:tc>
          <w:tcPr>
            <w:tcW w:w="6520" w:type="dxa"/>
          </w:tcPr>
          <w:p w14:paraId="3C968587" w14:textId="4CFF7CA8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49,1 mg/l</w:t>
            </w:r>
          </w:p>
        </w:tc>
      </w:tr>
      <w:tr w:rsidR="007E76C5" w14:paraId="642444CF" w14:textId="77777777" w:rsidTr="007E76C5">
        <w:tc>
          <w:tcPr>
            <w:tcW w:w="3969" w:type="dxa"/>
            <w:gridSpan w:val="3"/>
          </w:tcPr>
          <w:p w14:paraId="111F7BB7" w14:textId="4116499D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ErC50 řasy</w:t>
            </w:r>
          </w:p>
        </w:tc>
        <w:tc>
          <w:tcPr>
            <w:tcW w:w="6520" w:type="dxa"/>
          </w:tcPr>
          <w:p w14:paraId="7FD9DDF0" w14:textId="542E71E4" w:rsidR="00827634" w:rsidRPr="00BC48BA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184,57 mg/l</w:t>
            </w:r>
          </w:p>
        </w:tc>
      </w:tr>
    </w:tbl>
    <w:p w14:paraId="451251E2" w14:textId="09B6E0A4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12.2. </w:t>
      </w:r>
      <w:r w:rsidR="00FA7F7F">
        <w:rPr>
          <w:lang w:val="en-GB"/>
        </w:rPr>
        <w:t>Perzistence a rozložitelnost</w:t>
      </w: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7E76C5" w:rsidRPr="004F5ED0" w14:paraId="4F89B680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14:paraId="1B315B56" w14:textId="2EA69B90" w:rsidR="00827634" w:rsidRPr="001368E0" w:rsidRDefault="00000000" w:rsidP="00695D0E">
            <w:pPr>
              <w:pStyle w:val="SDSTableTextHeading1"/>
              <w:rPr>
                <w:noProof w:val="0"/>
                <w:lang w:val="de-DE"/>
              </w:rPr>
            </w:pPr>
            <w:r w:rsidRPr="001368E0">
              <w:rPr>
                <w:lang w:val="de-DE"/>
              </w:rPr>
              <w:t>AQUAPANEL® Klebe- und Armiermörtel - weiss</w:t>
            </w:r>
            <w:r w:rsidRPr="001368E0">
              <w:rPr>
                <w:noProof w:val="0"/>
                <w:lang w:val="de-DE"/>
              </w:rPr>
              <w:t xml:space="preserve"> </w:t>
            </w:r>
          </w:p>
        </w:tc>
      </w:tr>
      <w:tr w:rsidR="007E76C5" w14:paraId="06C365B1" w14:textId="77777777" w:rsidTr="007E76C5">
        <w:tc>
          <w:tcPr>
            <w:tcW w:w="3969" w:type="dxa"/>
          </w:tcPr>
          <w:p w14:paraId="712B388B" w14:textId="2D800442" w:rsidR="00283EAC" w:rsidRPr="00283EAC" w:rsidRDefault="00FA7F7F" w:rsidP="00283EAC">
            <w:pPr>
              <w:pStyle w:val="SDSTableTextNormal"/>
            </w:pPr>
            <w:r>
              <w:t>Perzistence a rozložitelnost</w:t>
            </w:r>
          </w:p>
        </w:tc>
        <w:tc>
          <w:tcPr>
            <w:tcW w:w="6520" w:type="dxa"/>
          </w:tcPr>
          <w:p w14:paraId="6709005A" w14:textId="77777777" w:rsidR="004318E7" w:rsidRPr="00A369FB" w:rsidRDefault="00000000" w:rsidP="00283EAC">
            <w:pPr>
              <w:pStyle w:val="SDSTableTextNormal"/>
              <w:rPr>
                <w:noProof w:val="0"/>
              </w:rPr>
            </w:pPr>
            <w:proofErr w:type="spellStart"/>
            <w:r w:rsidRPr="00A369FB">
              <w:rPr>
                <w:noProof w:val="0"/>
              </w:rPr>
              <w:t>Rychle</w:t>
            </w:r>
            <w:proofErr w:type="spellEnd"/>
            <w:r w:rsidRPr="00A369FB">
              <w:rPr>
                <w:noProof w:val="0"/>
              </w:rPr>
              <w:t xml:space="preserve"> </w:t>
            </w:r>
            <w:proofErr w:type="spellStart"/>
            <w:r w:rsidRPr="00A369FB">
              <w:rPr>
                <w:noProof w:val="0"/>
              </w:rPr>
              <w:t>rozložitelné</w:t>
            </w:r>
            <w:proofErr w:type="spellEnd"/>
          </w:p>
        </w:tc>
      </w:tr>
    </w:tbl>
    <w:p w14:paraId="68EE337D" w14:textId="6EF5FE70"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7E76C5" w14:paraId="72BC2503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14:paraId="153A2578" w14:textId="381DF603" w:rsidR="00827634" w:rsidRPr="00E158AE" w:rsidRDefault="00FA7F7F" w:rsidP="00D55E26">
            <w:pPr>
              <w:pStyle w:val="SDSTableTextHeading1"/>
              <w:rPr>
                <w:noProof w:val="0"/>
              </w:rPr>
            </w:pPr>
            <w:r>
              <w:t>Portlandský cement (65997-15-1)</w:t>
            </w:r>
          </w:p>
        </w:tc>
      </w:tr>
      <w:tr w:rsidR="007E76C5" w14:paraId="2D6A9956" w14:textId="77777777" w:rsidTr="007E76C5">
        <w:tc>
          <w:tcPr>
            <w:tcW w:w="3969" w:type="dxa"/>
          </w:tcPr>
          <w:p w14:paraId="36E4DBAD" w14:textId="5553174A" w:rsidR="00827634" w:rsidRPr="00E158AE" w:rsidRDefault="00FA7F7F" w:rsidP="00D55E26">
            <w:pPr>
              <w:pStyle w:val="SDSTableTextNormal"/>
              <w:rPr>
                <w:noProof w:val="0"/>
              </w:rPr>
            </w:pPr>
            <w:r>
              <w:t>Perzistence a rozložitelnost</w:t>
            </w:r>
          </w:p>
        </w:tc>
        <w:tc>
          <w:tcPr>
            <w:tcW w:w="6520" w:type="dxa"/>
          </w:tcPr>
          <w:p w14:paraId="04CC51CB" w14:textId="23F5666B" w:rsidR="00827634" w:rsidRPr="00E158AE" w:rsidRDefault="00FA7F7F" w:rsidP="00D55E26">
            <w:pPr>
              <w:pStyle w:val="SDSTableTextNormal"/>
              <w:rPr>
                <w:noProof w:val="0"/>
              </w:rPr>
            </w:pPr>
            <w:r>
              <w:t>.</w:t>
            </w:r>
          </w:p>
        </w:tc>
      </w:tr>
    </w:tbl>
    <w:p w14:paraId="5212D47D" w14:textId="77777777"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1550"/>
        <w:gridCol w:w="2491"/>
        <w:gridCol w:w="2491"/>
        <w:gridCol w:w="3957"/>
      </w:tblGrid>
      <w:tr w:rsidR="007E76C5" w14:paraId="72BC2504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3"/>
          </w:tcPr>
          <w:p w14:paraId="376EA098" w14:textId="77777777" w:rsidR="00FA7F7F" w:rsidRDefault="00FA7F7F" w:rsidP="00D55E26">
            <w:pPr>
              <w:pStyle w:val="SDSTableTextHeading1"/>
            </w:pPr>
            <w:r>
              <w:t>hydroxid vápenatý (1305-62-0)</w:t>
            </w:r>
          </w:p>
        </w:tc>
        <w:tc>
          <w:tcPr>
            <w:tcW w:w="10489" w:type="dxa"/>
          </w:tcPr>
          <w:p w14:paraId="13568CD4" w14:textId="5202628F" w:rsidR="00827634" w:rsidRPr="00E158AE" w:rsidRDefault="00FA7F7F" w:rsidP="00D55E26">
            <w:pPr>
              <w:pStyle w:val="SDSTableTextHeading1"/>
              <w:rPr>
                <w:noProof w:val="0"/>
              </w:rPr>
            </w:pPr>
            <w:r>
              <w:t>hydroxid vápenatý (1305-62-0)</w:t>
            </w:r>
          </w:p>
        </w:tc>
      </w:tr>
      <w:tr w:rsidR="007E76C5" w14:paraId="2D6A9957" w14:textId="77777777" w:rsidTr="000A3771">
        <w:tc>
          <w:tcPr>
            <w:tcW w:w="3969" w:type="dxa"/>
          </w:tcPr>
          <w:p w14:paraId="2A13B140" w14:textId="77777777" w:rsidR="00FA7F7F" w:rsidRDefault="00FA7F7F" w:rsidP="00D55E26">
            <w:pPr>
              <w:pStyle w:val="SDSTableTextNormal"/>
            </w:pPr>
            <w:r>
              <w:t>Perzistence a rozložitelnost</w:t>
            </w:r>
          </w:p>
        </w:tc>
        <w:tc>
          <w:tcPr>
            <w:tcW w:w="6520" w:type="dxa"/>
          </w:tcPr>
          <w:p w14:paraId="5083A968" w14:textId="77777777" w:rsidR="00FA7F7F" w:rsidRDefault="00FA7F7F" w:rsidP="00D55E26">
            <w:pPr>
              <w:pStyle w:val="SDSTableTextNormal"/>
            </w:pPr>
            <w:r>
              <w:t>.</w:t>
            </w:r>
          </w:p>
        </w:tc>
        <w:tc>
          <w:tcPr>
            <w:tcW w:w="6520" w:type="dxa"/>
          </w:tcPr>
          <w:p w14:paraId="7A65595C" w14:textId="4581433C" w:rsidR="00827634" w:rsidRPr="00E158AE" w:rsidRDefault="00FA7F7F" w:rsidP="00D55E26">
            <w:pPr>
              <w:pStyle w:val="SDSTableTextNormal"/>
              <w:rPr>
                <w:noProof w:val="0"/>
              </w:rPr>
            </w:pPr>
            <w:r>
              <w:t>Perzistence a rozložitelnost</w:t>
            </w:r>
          </w:p>
        </w:tc>
        <w:tc>
          <w:tcPr>
            <w:tcW w:w="6520" w:type="dxa"/>
          </w:tcPr>
          <w:p w14:paraId="1D220F0B" w14:textId="77777777" w:rsidR="00827634" w:rsidRPr="00E158AE" w:rsidRDefault="00FA7F7F" w:rsidP="00D55E26">
            <w:pPr>
              <w:pStyle w:val="SDSTableTextNormal"/>
              <w:rPr>
                <w:noProof w:val="0"/>
              </w:rPr>
            </w:pPr>
            <w:r>
              <w:t>.</w:t>
            </w:r>
          </w:p>
        </w:tc>
      </w:tr>
    </w:tbl>
    <w:p w14:paraId="6606EDB8" w14:textId="77777777" w:rsidR="00827634" w:rsidRPr="00E158AE" w:rsidRDefault="00827634" w:rsidP="00755909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1550"/>
        <w:gridCol w:w="2491"/>
        <w:gridCol w:w="2491"/>
        <w:gridCol w:w="3957"/>
      </w:tblGrid>
      <w:tr w:rsidR="007E76C5" w14:paraId="72BC2505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3"/>
          </w:tcPr>
          <w:p w14:paraId="32DA9E1C" w14:textId="77777777" w:rsidR="00FA7F7F" w:rsidRDefault="00FA7F7F" w:rsidP="00D55E26">
            <w:pPr>
              <w:pStyle w:val="SDSTableTextHeading1"/>
            </w:pPr>
            <w:r>
              <w:t>quartz, conc respirable crystalline silica&lt;1% (14808-60-7)</w:t>
            </w:r>
          </w:p>
        </w:tc>
        <w:tc>
          <w:tcPr>
            <w:tcW w:w="10489" w:type="dxa"/>
          </w:tcPr>
          <w:p w14:paraId="46678F1D" w14:textId="17D43DFB" w:rsidR="00827634" w:rsidRPr="00E158AE" w:rsidRDefault="00FA7F7F" w:rsidP="00D55E26">
            <w:pPr>
              <w:pStyle w:val="SDSTableTextHeading1"/>
              <w:rPr>
                <w:noProof w:val="0"/>
              </w:rPr>
            </w:pPr>
            <w:r>
              <w:t>quartz, conc respirable crystalline silica&lt;1% (14808-60-7)</w:t>
            </w:r>
          </w:p>
        </w:tc>
      </w:tr>
      <w:tr w:rsidR="007E76C5" w14:paraId="2D6A9958" w14:textId="77777777" w:rsidTr="000A3771">
        <w:tc>
          <w:tcPr>
            <w:tcW w:w="3969" w:type="dxa"/>
          </w:tcPr>
          <w:p w14:paraId="07F07217" w14:textId="77777777" w:rsidR="00FA7F7F" w:rsidRDefault="00FA7F7F" w:rsidP="00D55E26">
            <w:pPr>
              <w:pStyle w:val="SDSTableTextNormal"/>
            </w:pPr>
            <w:r>
              <w:t>Perzistence a rozložitelnost</w:t>
            </w:r>
          </w:p>
        </w:tc>
        <w:tc>
          <w:tcPr>
            <w:tcW w:w="6520" w:type="dxa"/>
          </w:tcPr>
          <w:p w14:paraId="2E558EA2" w14:textId="77777777" w:rsidR="00FA7F7F" w:rsidRDefault="00FA7F7F" w:rsidP="00D55E26">
            <w:pPr>
              <w:pStyle w:val="SDSTableTextNormal"/>
            </w:pPr>
            <w:r>
              <w:t>.</w:t>
            </w:r>
          </w:p>
        </w:tc>
        <w:tc>
          <w:tcPr>
            <w:tcW w:w="6520" w:type="dxa"/>
          </w:tcPr>
          <w:p w14:paraId="0DEA1472" w14:textId="265C25D8" w:rsidR="00827634" w:rsidRPr="00E158AE" w:rsidRDefault="00FA7F7F" w:rsidP="00D55E26">
            <w:pPr>
              <w:pStyle w:val="SDSTableTextNormal"/>
              <w:rPr>
                <w:noProof w:val="0"/>
              </w:rPr>
            </w:pPr>
            <w:r>
              <w:t>Perzistence a rozložitelnost</w:t>
            </w:r>
          </w:p>
        </w:tc>
        <w:tc>
          <w:tcPr>
            <w:tcW w:w="6520" w:type="dxa"/>
          </w:tcPr>
          <w:p w14:paraId="681F02C6" w14:textId="77777777" w:rsidR="00827634" w:rsidRPr="00E158AE" w:rsidRDefault="00FA7F7F" w:rsidP="00D55E26">
            <w:pPr>
              <w:pStyle w:val="SDSTableTextNormal"/>
              <w:rPr>
                <w:noProof w:val="0"/>
              </w:rPr>
            </w:pPr>
            <w:r>
              <w:t>.</w:t>
            </w:r>
          </w:p>
        </w:tc>
      </w:tr>
    </w:tbl>
    <w:p w14:paraId="7F81C910" w14:textId="17B28607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12.3. </w:t>
      </w:r>
      <w:r w:rsidR="00FA7F7F">
        <w:rPr>
          <w:lang w:val="en-GB"/>
        </w:rPr>
        <w:t>Bioakumulační potenciál</w:t>
      </w:r>
    </w:p>
    <w:p w14:paraId="6B1D5F41" w14:textId="77777777" w:rsidR="00827634" w:rsidRPr="00E158AE" w:rsidRDefault="00000000" w:rsidP="009E5102">
      <w:pPr>
        <w:pStyle w:val="SDSTextNormal"/>
      </w:pPr>
      <w:proofErr w:type="spellStart"/>
      <w:r w:rsidRPr="00E158AE">
        <w:t>Nejsou</w:t>
      </w:r>
      <w:proofErr w:type="spellEnd"/>
      <w:r w:rsidRPr="00E158AE">
        <w:t xml:space="preserve"> k </w:t>
      </w:r>
      <w:proofErr w:type="spellStart"/>
      <w:r w:rsidRPr="00E158AE">
        <w:t>dispozici</w:t>
      </w:r>
      <w:proofErr w:type="spellEnd"/>
      <w:r w:rsidRPr="00E158AE">
        <w:t xml:space="preserve"> </w:t>
      </w:r>
      <w:proofErr w:type="spellStart"/>
      <w:r w:rsidRPr="00E158AE">
        <w:t>žádné</w:t>
      </w:r>
      <w:proofErr w:type="spellEnd"/>
      <w:r w:rsidRPr="00E158AE">
        <w:t xml:space="preserve"> </w:t>
      </w:r>
      <w:proofErr w:type="spellStart"/>
      <w:r w:rsidRPr="00E158AE">
        <w:t>doplňující</w:t>
      </w:r>
      <w:proofErr w:type="spellEnd"/>
      <w:r w:rsidRPr="00E158AE">
        <w:t xml:space="preserve"> </w:t>
      </w:r>
      <w:proofErr w:type="spellStart"/>
      <w:r w:rsidRPr="00E158AE">
        <w:t>údaje</w:t>
      </w:r>
      <w:proofErr w:type="spellEnd"/>
    </w:p>
    <w:p w14:paraId="60DC271D" w14:textId="00D70972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12.4. </w:t>
      </w:r>
      <w:r w:rsidR="00FA7F7F">
        <w:rPr>
          <w:lang w:val="en-GB"/>
        </w:rPr>
        <w:t>Mobilita v půdě</w:t>
      </w: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7E76C5" w14:paraId="0E63EE11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2"/>
          </w:tcPr>
          <w:p w14:paraId="61F851B8" w14:textId="6DF81C10" w:rsidR="00827634" w:rsidRPr="00E158AE" w:rsidRDefault="00FA7F7F" w:rsidP="00F47054">
            <w:pPr>
              <w:pStyle w:val="SDSTableTextHeading1"/>
              <w:rPr>
                <w:noProof w:val="0"/>
              </w:rPr>
            </w:pPr>
            <w:r>
              <w:t>hydroxid vápenatý (1305-62-0)</w:t>
            </w:r>
          </w:p>
        </w:tc>
      </w:tr>
      <w:tr w:rsidR="007E76C5" w14:paraId="0668A45A" w14:textId="77777777" w:rsidTr="007E76C5">
        <w:tc>
          <w:tcPr>
            <w:tcW w:w="3969" w:type="dxa"/>
          </w:tcPr>
          <w:p w14:paraId="0CB343F0" w14:textId="27B72536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Povrchové napětí</w:t>
            </w:r>
          </w:p>
        </w:tc>
        <w:tc>
          <w:tcPr>
            <w:tcW w:w="6520" w:type="dxa"/>
          </w:tcPr>
          <w:p w14:paraId="54421691" w14:textId="23166118" w:rsidR="00827634" w:rsidRPr="00BC48BA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72 mN/m</w:t>
            </w:r>
          </w:p>
        </w:tc>
      </w:tr>
    </w:tbl>
    <w:p w14:paraId="00F4A51A" w14:textId="320CD5BE" w:rsidR="00827634" w:rsidRPr="00E158AE" w:rsidRDefault="00DD1AEA" w:rsidP="00E62D88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12.5. </w:t>
      </w:r>
      <w:r w:rsidR="00FA7F7F">
        <w:rPr>
          <w:lang w:val="en-GB"/>
        </w:rPr>
        <w:t>Výsledky posouzení PBT a vPvB</w:t>
      </w:r>
    </w:p>
    <w:tbl>
      <w:tblPr>
        <w:tblStyle w:val="SDSTableWithBordersWithHeaderRow"/>
        <w:tblW w:w="10489" w:type="dxa"/>
        <w:tblLayout w:type="fixed"/>
        <w:tblLook w:val="04A0" w:firstRow="1" w:lastRow="0" w:firstColumn="1" w:lastColumn="0" w:noHBand="0" w:noVBand="1"/>
      </w:tblPr>
      <w:tblGrid>
        <w:gridCol w:w="1795"/>
        <w:gridCol w:w="2898"/>
        <w:gridCol w:w="2898"/>
        <w:gridCol w:w="2898"/>
      </w:tblGrid>
      <w:tr w:rsidR="007E76C5" w14:paraId="65F46652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9" w:type="dxa"/>
            <w:gridSpan w:val="4"/>
          </w:tcPr>
          <w:p w14:paraId="16EB8FB2" w14:textId="2F7C4654" w:rsidR="009F53E3" w:rsidRPr="00E158AE" w:rsidRDefault="00FA7F7F" w:rsidP="000B54DE">
            <w:pPr>
              <w:pStyle w:val="SDSTableTextHeading1"/>
              <w:rPr>
                <w:noProof w:val="0"/>
              </w:rPr>
            </w:pPr>
            <w:r>
              <w:t>Složka</w:t>
            </w:r>
          </w:p>
        </w:tc>
      </w:tr>
      <w:tr w:rsidR="007E76C5" w14:paraId="289CAF46" w14:textId="77777777" w:rsidTr="007E76C5">
        <w:tc>
          <w:tcPr>
            <w:tcW w:w="3969" w:type="dxa"/>
            <w:gridSpan w:val="3"/>
          </w:tcPr>
          <w:p w14:paraId="6C063CA4" w14:textId="0A1F9996" w:rsidR="009F53E3" w:rsidRPr="00E158AE" w:rsidRDefault="00000000" w:rsidP="000B54DE">
            <w:pPr>
              <w:pStyle w:val="SDSTableTextNormal"/>
              <w:rPr>
                <w:noProof w:val="0"/>
              </w:rPr>
            </w:pPr>
            <w:r w:rsidRPr="00E158AE">
              <w:t>Látka(y) nesplňující kritéria PBT podle nařízení REACH v souladu s přílohou XIII.</w:t>
            </w:r>
          </w:p>
        </w:tc>
        <w:tc>
          <w:tcPr>
            <w:tcW w:w="6520" w:type="dxa"/>
          </w:tcPr>
          <w:p w14:paraId="2199E96D" w14:textId="5272AD0E" w:rsidR="009F53E3" w:rsidRPr="00E158AE" w:rsidRDefault="00000000" w:rsidP="000B54DE">
            <w:pPr>
              <w:pStyle w:val="SDSTableTextNormal"/>
              <w:rPr>
                <w:noProof w:val="0"/>
              </w:rPr>
            </w:pPr>
            <w:r>
              <w:t>Portlandský cement (65997-15-1), hydroxid vápenatý (1305-62-0), quartz, conc respirable crystalline silica&lt;1% (14808-60-7)</w:t>
            </w:r>
          </w:p>
        </w:tc>
      </w:tr>
      <w:tr w:rsidR="007E76C5" w14:paraId="289CAF47" w14:textId="77777777" w:rsidTr="000A3771">
        <w:tc>
          <w:tcPr>
            <w:tcW w:w="3969" w:type="dxa"/>
          </w:tcPr>
          <w:p w14:paraId="234DB21F" w14:textId="77777777" w:rsidR="003909D6" w:rsidRPr="00E158AE" w:rsidRDefault="00000000" w:rsidP="000B54DE">
            <w:pPr>
              <w:pStyle w:val="SDSTableTextNormal"/>
            </w:pPr>
            <w:r w:rsidRPr="00E158AE">
              <w:t>Látka(y) nesplňující kritéria vPvB podle nařízení REACH v souladu s přílohou XIII.</w:t>
            </w:r>
          </w:p>
        </w:tc>
        <w:tc>
          <w:tcPr>
            <w:tcW w:w="6520" w:type="dxa"/>
          </w:tcPr>
          <w:p w14:paraId="76B71DDC" w14:textId="77777777" w:rsidR="003909D6" w:rsidRDefault="00000000" w:rsidP="000B54DE">
            <w:pPr>
              <w:pStyle w:val="SDSTableTextNormal"/>
            </w:pPr>
            <w:r>
              <w:t>Portlandský cement (65997-15-1), hydroxid vápenatý (1305-62-0), quartz, conc respirable crystalline silica&lt;1% (14808-60-7)</w:t>
            </w:r>
          </w:p>
        </w:tc>
        <w:tc>
          <w:tcPr>
            <w:tcW w:w="6520" w:type="dxa"/>
          </w:tcPr>
          <w:p w14:paraId="08BA49F6" w14:textId="446F6C4A" w:rsidR="009F53E3" w:rsidRPr="00E158AE" w:rsidRDefault="00000000" w:rsidP="000B54DE">
            <w:pPr>
              <w:pStyle w:val="SDSTableTextNormal"/>
              <w:rPr>
                <w:noProof w:val="0"/>
              </w:rPr>
            </w:pPr>
            <w:r w:rsidRPr="00E158AE">
              <w:t>Látka(y) nesplňující kritéria vPvB podle nařízení REACH v souladu s přílohou XIII.</w:t>
            </w:r>
          </w:p>
        </w:tc>
        <w:tc>
          <w:tcPr>
            <w:tcW w:w="6520" w:type="dxa"/>
          </w:tcPr>
          <w:p w14:paraId="6DB428A6" w14:textId="77777777" w:rsidR="009F53E3" w:rsidRPr="00E158AE" w:rsidRDefault="00000000" w:rsidP="000B54DE">
            <w:pPr>
              <w:pStyle w:val="SDSTableTextNormal"/>
              <w:rPr>
                <w:noProof w:val="0"/>
              </w:rPr>
            </w:pPr>
            <w:r>
              <w:t>Portlandský cement (65997-15-1), hydroxid vápenatý (1305-62-0), quartz, conc respirable crystalline silica&lt;1% (14808-60-7)</w:t>
            </w:r>
          </w:p>
        </w:tc>
      </w:tr>
    </w:tbl>
    <w:p w14:paraId="254679F8" w14:textId="36C3C185" w:rsidR="009A4881" w:rsidRPr="00E158AE" w:rsidRDefault="00000000" w:rsidP="009A4881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12.6. </w:t>
      </w:r>
      <w:r w:rsidRPr="00E158AE">
        <w:rPr>
          <w:lang w:val="en-GB"/>
        </w:rPr>
        <w:t>Vlastnosti vyvolávající narušení činnosti endokrinního systému</w:t>
      </w:r>
    </w:p>
    <w:tbl>
      <w:tblPr>
        <w:tblStyle w:val="SDSTableWithoutBorders"/>
        <w:tblW w:w="10485" w:type="dxa"/>
        <w:tblLayout w:type="fixed"/>
        <w:tblLook w:val="04A0" w:firstRow="1" w:lastRow="0" w:firstColumn="1" w:lastColumn="0" w:noHBand="0" w:noVBand="1"/>
      </w:tblPr>
      <w:tblGrid>
        <w:gridCol w:w="3684"/>
        <w:gridCol w:w="284"/>
        <w:gridCol w:w="6517"/>
      </w:tblGrid>
      <w:tr w:rsidR="007E76C5" w14:paraId="0AAF8235" w14:textId="77777777" w:rsidTr="00124846">
        <w:tc>
          <w:tcPr>
            <w:tcW w:w="3686" w:type="dxa"/>
            <w:hideMark/>
          </w:tcPr>
          <w:p w14:paraId="2C5922A2" w14:textId="7BA279DD" w:rsidR="00124846" w:rsidRDefault="00000000">
            <w:pPr>
              <w:pStyle w:val="SDSTableTextNormal"/>
              <w:rPr>
                <w:noProof w:val="0"/>
              </w:rPr>
            </w:pPr>
            <w:r>
              <w:t>Nepříznivé účinky na životní prostředí způsobené vlastnostmi vyvolávajícími narušení činnosti endokrinního systému</w:t>
            </w:r>
          </w:p>
        </w:tc>
        <w:tc>
          <w:tcPr>
            <w:tcW w:w="284" w:type="dxa"/>
            <w:hideMark/>
          </w:tcPr>
          <w:p w14:paraId="72926123" w14:textId="77777777" w:rsidR="00124846" w:rsidRDefault="00000000">
            <w:pPr>
              <w:pStyle w:val="SDSTableTextColonColumn"/>
              <w:rPr>
                <w:noProof w:val="0"/>
              </w:rPr>
            </w:pPr>
            <w:r>
              <w:rPr>
                <w:noProof w:val="0"/>
              </w:rPr>
              <w:t>:</w:t>
            </w:r>
          </w:p>
        </w:tc>
        <w:tc>
          <w:tcPr>
            <w:tcW w:w="6521" w:type="dxa"/>
            <w:hideMark/>
          </w:tcPr>
          <w:p w14:paraId="74A57612" w14:textId="094097B9" w:rsidR="00124846" w:rsidRDefault="00000000">
            <w:pPr>
              <w:pStyle w:val="SDSTableTextNormal"/>
              <w:rPr>
                <w:noProof w:val="0"/>
              </w:rPr>
            </w:pPr>
            <w:r>
              <w:t>Směs neobsahuje látky zařazené na seznam zpracovaný v souladu s čl.59 odst.1 nařízení REACH vzhledem k vlastnostem narušujícím endokrinní systém nebo není identifikována jako látka s vlastnostmi narušujícími endokrinní systém v souladu s kritérii stanovenými v nařízení Komise v přenesené pravomoci (EU) 2017/2100 nebo Nařízení Komise (EU) 2018/605 v min. koncentraci 0,1 %.</w:t>
            </w:r>
          </w:p>
        </w:tc>
      </w:tr>
    </w:tbl>
    <w:p w14:paraId="5F0BA32B" w14:textId="62BC25F9" w:rsidR="00614B5E" w:rsidRPr="00E158AE" w:rsidRDefault="00000000" w:rsidP="00614B5E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lastRenderedPageBreak/>
        <w:t xml:space="preserve">12.7. </w:t>
      </w:r>
      <w:r w:rsidR="00FA7F7F">
        <w:rPr>
          <w:lang w:val="en-GB"/>
        </w:rPr>
        <w:t>Jiné nepříznivé účinky</w:t>
      </w:r>
    </w:p>
    <w:p w14:paraId="445D1BFC" w14:textId="23B3036C" w:rsidR="00614B5E" w:rsidRPr="00651087" w:rsidRDefault="00000000" w:rsidP="009E5102">
      <w:pPr>
        <w:pStyle w:val="SDSTextNormal"/>
      </w:pPr>
      <w:proofErr w:type="spellStart"/>
      <w:r w:rsidRPr="00651087">
        <w:t>Nejsou</w:t>
      </w:r>
      <w:proofErr w:type="spellEnd"/>
      <w:r w:rsidRPr="00651087">
        <w:t xml:space="preserve"> k </w:t>
      </w:r>
      <w:proofErr w:type="spellStart"/>
      <w:r w:rsidRPr="00651087">
        <w:t>dispozici</w:t>
      </w:r>
      <w:proofErr w:type="spellEnd"/>
      <w:r w:rsidRPr="00651087">
        <w:t xml:space="preserve"> </w:t>
      </w:r>
      <w:proofErr w:type="spellStart"/>
      <w:r w:rsidRPr="00651087">
        <w:t>žádné</w:t>
      </w:r>
      <w:proofErr w:type="spellEnd"/>
      <w:r w:rsidRPr="00651087">
        <w:t xml:space="preserve"> </w:t>
      </w:r>
      <w:proofErr w:type="spellStart"/>
      <w:r w:rsidRPr="00651087">
        <w:t>doplňující</w:t>
      </w:r>
      <w:proofErr w:type="spellEnd"/>
      <w:r w:rsidRPr="00651087">
        <w:t xml:space="preserve"> </w:t>
      </w:r>
      <w:proofErr w:type="spellStart"/>
      <w:r w:rsidRPr="00651087">
        <w:t>údaje</w:t>
      </w:r>
      <w:proofErr w:type="spellEnd"/>
    </w:p>
    <w:p w14:paraId="4F8A1323" w14:textId="03FD4902" w:rsidR="00827634" w:rsidRPr="001368E0" w:rsidRDefault="00FA7F7F" w:rsidP="00E62D88">
      <w:pPr>
        <w:pStyle w:val="SDSTextHeading1"/>
        <w:rPr>
          <w:noProof w:val="0"/>
          <w:lang w:val="pl-PL"/>
        </w:rPr>
      </w:pPr>
      <w:r w:rsidRPr="001368E0">
        <w:rPr>
          <w:lang w:val="pl-PL"/>
        </w:rPr>
        <w:t>ODDÍL 13</w:t>
      </w:r>
      <w:r w:rsidRPr="001368E0">
        <w:rPr>
          <w:noProof w:val="0"/>
          <w:lang w:val="pl-PL"/>
        </w:rPr>
        <w:t xml:space="preserve">: </w:t>
      </w:r>
      <w:r w:rsidRPr="001368E0">
        <w:rPr>
          <w:lang w:val="pl-PL"/>
        </w:rPr>
        <w:t>Pokyny pro odstraňování</w:t>
      </w:r>
    </w:p>
    <w:p w14:paraId="7F0D0505" w14:textId="718014B9" w:rsidR="00827634" w:rsidRPr="001368E0" w:rsidRDefault="00DD1AEA" w:rsidP="00E62D88">
      <w:pPr>
        <w:pStyle w:val="SDSTextHeading2"/>
        <w:rPr>
          <w:noProof w:val="0"/>
          <w:lang w:val="pl-PL"/>
        </w:rPr>
      </w:pPr>
      <w:r w:rsidRPr="001368E0">
        <w:rPr>
          <w:noProof w:val="0"/>
          <w:lang w:val="pl-PL"/>
        </w:rPr>
        <w:t xml:space="preserve">13.1. </w:t>
      </w:r>
      <w:r w:rsidR="00FA7F7F" w:rsidRPr="001368E0">
        <w:rPr>
          <w:lang w:val="pl-PL"/>
        </w:rPr>
        <w:t>Metody nakládání s odpady</w:t>
      </w:r>
    </w:p>
    <w:tbl>
      <w:tblPr>
        <w:tblStyle w:val="SDSTableWithoutBorders"/>
        <w:tblW w:w="10491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6521"/>
      </w:tblGrid>
      <w:tr w:rsidR="007E76C5" w14:paraId="710A37D6" w14:textId="77777777" w:rsidTr="00AA1B52">
        <w:tc>
          <w:tcPr>
            <w:tcW w:w="3686" w:type="dxa"/>
          </w:tcPr>
          <w:p w14:paraId="12BB3B76" w14:textId="07268C2D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Regionální nařízení o odpadech</w:t>
            </w:r>
          </w:p>
        </w:tc>
        <w:tc>
          <w:tcPr>
            <w:tcW w:w="284" w:type="dxa"/>
          </w:tcPr>
          <w:p w14:paraId="33E4E80C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FA6E774" w14:textId="2925E085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Likvidace musí být v souladu s úředními předpisy.</w:t>
            </w:r>
          </w:p>
        </w:tc>
      </w:tr>
      <w:tr w:rsidR="007E76C5" w14:paraId="25D0D2AF" w14:textId="77777777" w:rsidTr="00AA1B52">
        <w:tc>
          <w:tcPr>
            <w:tcW w:w="3686" w:type="dxa"/>
          </w:tcPr>
          <w:p w14:paraId="300CFFC2" w14:textId="35F32914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Metody nakládání s odpady</w:t>
            </w:r>
          </w:p>
        </w:tc>
        <w:tc>
          <w:tcPr>
            <w:tcW w:w="284" w:type="dxa"/>
          </w:tcPr>
          <w:p w14:paraId="7DBC886B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44CA73FF" w14:textId="07FA6203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Odstraňte obsah/obal v souladu s pokyny pro třídění odpadu od osoby pověřené sběrem odpadu.</w:t>
            </w:r>
          </w:p>
        </w:tc>
      </w:tr>
      <w:tr w:rsidR="007E76C5" w14:paraId="7A9077AE" w14:textId="77777777" w:rsidTr="00AA1B52">
        <w:tc>
          <w:tcPr>
            <w:tcW w:w="3686" w:type="dxa"/>
          </w:tcPr>
          <w:p w14:paraId="572F3D45" w14:textId="54EEA55B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Doporučení pro likvidaci odpadních vod</w:t>
            </w:r>
          </w:p>
        </w:tc>
        <w:tc>
          <w:tcPr>
            <w:tcW w:w="284" w:type="dxa"/>
          </w:tcPr>
          <w:p w14:paraId="4A4E54A9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3A12B402" w14:textId="485D579F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Likvidace musí být v souladu s úředními předpisy.</w:t>
            </w:r>
          </w:p>
        </w:tc>
      </w:tr>
      <w:tr w:rsidR="007E76C5" w14:paraId="60EE9905" w14:textId="77777777" w:rsidTr="00AA1B52">
        <w:tc>
          <w:tcPr>
            <w:tcW w:w="3686" w:type="dxa"/>
          </w:tcPr>
          <w:p w14:paraId="134C4EF1" w14:textId="2AD0DA8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Doporučení týkající se likvidace produktu/obalu</w:t>
            </w:r>
          </w:p>
        </w:tc>
        <w:tc>
          <w:tcPr>
            <w:tcW w:w="284" w:type="dxa"/>
          </w:tcPr>
          <w:p w14:paraId="717D296C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69AB0513" w14:textId="426C2EF0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Dodržujte platné předpisy pro likvidaci pevného odpadu. Likvidace musí být v souladu s úředními předpisy.</w:t>
            </w:r>
          </w:p>
        </w:tc>
      </w:tr>
      <w:tr w:rsidR="007E76C5" w14:paraId="3B3E3B9C" w14:textId="77777777" w:rsidTr="00AA1B52">
        <w:tc>
          <w:tcPr>
            <w:tcW w:w="3686" w:type="dxa"/>
          </w:tcPr>
          <w:p w14:paraId="3C713CF8" w14:textId="7EBBD273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Doplňkové informace</w:t>
            </w:r>
          </w:p>
        </w:tc>
        <w:tc>
          <w:tcPr>
            <w:tcW w:w="284" w:type="dxa"/>
          </w:tcPr>
          <w:p w14:paraId="5F3CBC00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380537E6" w14:textId="584E7728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Nepoužívejte znovu prázdné nádoby. Přidělení identifikačních čísel odpadu/popisu odpadu je nutné provést souladu s EHS, specifickým pro dané odvětví a proces. Kódy odpadu jsou pouze předmětem návrhu.</w:t>
            </w:r>
          </w:p>
        </w:tc>
      </w:tr>
      <w:tr w:rsidR="007E76C5" w14:paraId="2B14AF53" w14:textId="77777777" w:rsidTr="00AA1B52">
        <w:tc>
          <w:tcPr>
            <w:tcW w:w="3686" w:type="dxa"/>
          </w:tcPr>
          <w:p w14:paraId="2E4E4F8B" w14:textId="6E080DB5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Evropský seznam odpadů (LoW, ES 2000/532)</w:t>
            </w:r>
          </w:p>
        </w:tc>
        <w:tc>
          <w:tcPr>
            <w:tcW w:w="284" w:type="dxa"/>
          </w:tcPr>
          <w:p w14:paraId="0D4E4B76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0FB197AE" w14:textId="6F180F9D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17 01 06* - směsi nebo oddělené frakce betonu, cihel, tašek a keramických výrobků obsahující nebezpečné látky</w:t>
            </w:r>
            <w:r w:rsidRPr="00E158AE">
              <w:br/>
              <w:t>17 09 03* - jiné stavební a demoliční odpad (včetně odpadních směsí) obsahu- jící nebezpečné látky</w:t>
            </w:r>
          </w:p>
        </w:tc>
      </w:tr>
      <w:tr w:rsidR="007E76C5" w:rsidRPr="004F5ED0" w14:paraId="5D933C8B" w14:textId="77777777" w:rsidTr="00AA1B52">
        <w:tc>
          <w:tcPr>
            <w:tcW w:w="3686" w:type="dxa"/>
          </w:tcPr>
          <w:p w14:paraId="5396D712" w14:textId="22C36D54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HP kód</w:t>
            </w:r>
          </w:p>
        </w:tc>
        <w:tc>
          <w:tcPr>
            <w:tcW w:w="284" w:type="dxa"/>
          </w:tcPr>
          <w:p w14:paraId="5CC5B829" w14:textId="77777777" w:rsidR="00827634" w:rsidRPr="00E158AE" w:rsidRDefault="00000000" w:rsidP="00E10F57">
            <w:pPr>
              <w:pStyle w:val="SDSTableTextColonColumn"/>
              <w:rPr>
                <w:noProof w:val="0"/>
              </w:rPr>
            </w:pPr>
            <w:r w:rsidRPr="00E158AE">
              <w:rPr>
                <w:noProof w:val="0"/>
              </w:rPr>
              <w:t>:</w:t>
            </w:r>
          </w:p>
        </w:tc>
        <w:tc>
          <w:tcPr>
            <w:tcW w:w="6521" w:type="dxa"/>
          </w:tcPr>
          <w:p w14:paraId="2836E8F1" w14:textId="3C58ABB6" w:rsidR="00827634" w:rsidRPr="00BC48BA" w:rsidRDefault="00000000" w:rsidP="009B0F88">
            <w:pPr>
              <w:pStyle w:val="SDSTableTextNormal"/>
              <w:rPr>
                <w:noProof w:val="0"/>
                <w:lang w:val="fr-BE"/>
              </w:rPr>
            </w:pPr>
            <w:r w:rsidRPr="00BC48BA">
              <w:rPr>
                <w:lang w:val="fr-BE"/>
              </w:rPr>
              <w:t>HP5 - ‚Toxicita pro specifické cílové orgány (Specific Target Organ Toxicity, STOT)/Toxicita při vdechnutí‘: odpady, které mohou způsobit toxicitu pro specifické cílové orgány buď z jednorázové, nebo opakované expozice nebo které mohou způsobit akutní toxické účinky po vdechnutí.</w:t>
            </w:r>
            <w:r w:rsidRPr="00BC48BA">
              <w:rPr>
                <w:lang w:val="fr-BE"/>
              </w:rPr>
              <w:br/>
              <w:t>HP4 - ‚Dráždivé – dráždivé pro kůži a pro oči‘: odpady, které mohou způsobit podráždění kůže nebo poškození očí.</w:t>
            </w:r>
          </w:p>
        </w:tc>
      </w:tr>
    </w:tbl>
    <w:p w14:paraId="0B63B715" w14:textId="4383039A" w:rsidR="00827634" w:rsidRPr="001368E0" w:rsidRDefault="00FA7F7F" w:rsidP="00E62D88">
      <w:pPr>
        <w:pStyle w:val="SDSTextHeading1"/>
        <w:rPr>
          <w:noProof w:val="0"/>
          <w:lang w:val="fr-BE"/>
        </w:rPr>
      </w:pPr>
      <w:r w:rsidRPr="001368E0">
        <w:rPr>
          <w:lang w:val="fr-BE"/>
        </w:rPr>
        <w:t xml:space="preserve">ODDÍL </w:t>
      </w:r>
      <w:proofErr w:type="gramStart"/>
      <w:r w:rsidRPr="001368E0">
        <w:rPr>
          <w:lang w:val="fr-BE"/>
        </w:rPr>
        <w:t>14</w:t>
      </w:r>
      <w:r w:rsidRPr="001368E0">
        <w:rPr>
          <w:noProof w:val="0"/>
          <w:lang w:val="fr-BE"/>
        </w:rPr>
        <w:t>:</w:t>
      </w:r>
      <w:proofErr w:type="gramEnd"/>
      <w:r w:rsidRPr="001368E0">
        <w:rPr>
          <w:noProof w:val="0"/>
          <w:lang w:val="fr-BE"/>
        </w:rPr>
        <w:t xml:space="preserve"> </w:t>
      </w:r>
      <w:r w:rsidRPr="001368E0">
        <w:rPr>
          <w:lang w:val="fr-BE"/>
        </w:rPr>
        <w:t>Informace pro přepravu</w:t>
      </w:r>
    </w:p>
    <w:p w14:paraId="012898EF" w14:textId="65A15EC3" w:rsidR="00E5555B" w:rsidRPr="001368E0" w:rsidRDefault="00000000" w:rsidP="00E5555B">
      <w:pPr>
        <w:pStyle w:val="SDSTextNormal"/>
        <w:rPr>
          <w:lang w:val="fr-BE"/>
        </w:rPr>
      </w:pPr>
      <w:r w:rsidRPr="001368E0">
        <w:rPr>
          <w:noProof/>
          <w:lang w:val="fr-BE"/>
        </w:rPr>
        <w:t>V souladu s ADR / IMDG / IATA / ADN / RID</w:t>
      </w:r>
    </w:p>
    <w:tbl>
      <w:tblPr>
        <w:tblStyle w:val="SDSTableWithBordersWithHeaderRow"/>
        <w:tblW w:w="10490" w:type="dxa"/>
        <w:tblLayout w:type="fixed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7E76C5" w14:paraId="1DC091DA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00" w:type="pct"/>
          </w:tcPr>
          <w:p w14:paraId="6B22CE35" w14:textId="51D79EC7" w:rsidR="00E5555B" w:rsidRPr="00E158AE" w:rsidRDefault="00000000" w:rsidP="00CB352E">
            <w:pPr>
              <w:pStyle w:val="SDSTableTextColumnHeading"/>
              <w:rPr>
                <w:noProof w:val="0"/>
              </w:rPr>
            </w:pPr>
            <w:r w:rsidRPr="00E158AE">
              <w:rPr>
                <w:noProof w:val="0"/>
              </w:rPr>
              <w:t>ADR</w:t>
            </w:r>
          </w:p>
        </w:tc>
        <w:tc>
          <w:tcPr>
            <w:tcW w:w="1000" w:type="pct"/>
          </w:tcPr>
          <w:p w14:paraId="314DA703" w14:textId="32D4F632" w:rsidR="00E5555B" w:rsidRPr="00E158AE" w:rsidRDefault="00000000" w:rsidP="00CB352E">
            <w:pPr>
              <w:pStyle w:val="SDSTableTextColumnHeading"/>
              <w:rPr>
                <w:noProof w:val="0"/>
              </w:rPr>
            </w:pPr>
            <w:r w:rsidRPr="00E158AE">
              <w:rPr>
                <w:noProof w:val="0"/>
              </w:rPr>
              <w:t>IMDG</w:t>
            </w:r>
          </w:p>
        </w:tc>
        <w:tc>
          <w:tcPr>
            <w:tcW w:w="1000" w:type="pct"/>
          </w:tcPr>
          <w:p w14:paraId="0B0CFD54" w14:textId="763A70B9" w:rsidR="00E5555B" w:rsidRPr="00E158AE" w:rsidRDefault="00000000" w:rsidP="00CB352E">
            <w:pPr>
              <w:pStyle w:val="SDSTableTextColumnHeading"/>
              <w:rPr>
                <w:noProof w:val="0"/>
              </w:rPr>
            </w:pPr>
            <w:r w:rsidRPr="00E158AE">
              <w:rPr>
                <w:noProof w:val="0"/>
              </w:rPr>
              <w:t>IATA</w:t>
            </w:r>
          </w:p>
        </w:tc>
        <w:tc>
          <w:tcPr>
            <w:tcW w:w="1000" w:type="pct"/>
          </w:tcPr>
          <w:p w14:paraId="0C5F2DD3" w14:textId="78553087" w:rsidR="00E5555B" w:rsidRPr="00E158AE" w:rsidRDefault="00000000" w:rsidP="00CB352E">
            <w:pPr>
              <w:pStyle w:val="SDSTableTextColumnHeading"/>
              <w:rPr>
                <w:noProof w:val="0"/>
              </w:rPr>
            </w:pPr>
            <w:r w:rsidRPr="00E158AE">
              <w:rPr>
                <w:noProof w:val="0"/>
              </w:rPr>
              <w:t>ADN</w:t>
            </w:r>
          </w:p>
        </w:tc>
        <w:tc>
          <w:tcPr>
            <w:tcW w:w="1000" w:type="pct"/>
          </w:tcPr>
          <w:p w14:paraId="3A6DB4DF" w14:textId="0854EFF8" w:rsidR="00E5555B" w:rsidRPr="00E158AE" w:rsidRDefault="00000000" w:rsidP="00CB352E">
            <w:pPr>
              <w:pStyle w:val="SDSTableTextColumnHeading"/>
              <w:rPr>
                <w:noProof w:val="0"/>
              </w:rPr>
            </w:pPr>
            <w:r w:rsidRPr="00E158AE">
              <w:rPr>
                <w:noProof w:val="0"/>
              </w:rPr>
              <w:t>RID</w:t>
            </w:r>
          </w:p>
        </w:tc>
      </w:tr>
      <w:tr w:rsidR="007E76C5" w:rsidRPr="004F5ED0" w14:paraId="4E27CBE2" w14:textId="77777777" w:rsidTr="007E76C5">
        <w:trPr>
          <w:trHeight w:val="20"/>
        </w:trPr>
        <w:tc>
          <w:tcPr>
            <w:tcW w:w="5000" w:type="pct"/>
            <w:gridSpan w:val="5"/>
          </w:tcPr>
          <w:p w14:paraId="7AEA5DCA" w14:textId="20D1919D" w:rsidR="00E5555B" w:rsidRPr="001368E0" w:rsidRDefault="00000000" w:rsidP="00CB352E">
            <w:pPr>
              <w:pStyle w:val="SDSTableTextHeading1"/>
              <w:rPr>
                <w:noProof w:val="0"/>
                <w:lang w:val="it-IT"/>
              </w:rPr>
            </w:pPr>
            <w:r w:rsidRPr="001368E0">
              <w:rPr>
                <w:noProof w:val="0"/>
                <w:lang w:val="it-IT"/>
              </w:rPr>
              <w:t xml:space="preserve">14.1. </w:t>
            </w:r>
            <w:r w:rsidR="00FA7F7F" w:rsidRPr="001368E0">
              <w:rPr>
                <w:lang w:val="it-IT"/>
              </w:rPr>
              <w:t>UN číslo nebo ID číslo</w:t>
            </w:r>
          </w:p>
        </w:tc>
      </w:tr>
      <w:tr w:rsidR="007E76C5" w14:paraId="5DF5AB02" w14:textId="77777777" w:rsidTr="007E76C5">
        <w:tc>
          <w:tcPr>
            <w:tcW w:w="1000" w:type="pct"/>
          </w:tcPr>
          <w:p w14:paraId="0ABDE612" w14:textId="535D6149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57AB21BF" w14:textId="6D73DECF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3C2D1264" w14:textId="5D5B6139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687D88FC" w14:textId="72043AE9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0C4F7255" w14:textId="3E998437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</w:tr>
      <w:tr w:rsidR="007E76C5" w14:paraId="1DC670CE" w14:textId="77777777" w:rsidTr="007E76C5">
        <w:tc>
          <w:tcPr>
            <w:tcW w:w="5000" w:type="pct"/>
            <w:gridSpan w:val="5"/>
          </w:tcPr>
          <w:p w14:paraId="34AE4CD6" w14:textId="70438C83" w:rsidR="00E5555B" w:rsidRPr="00E158AE" w:rsidRDefault="00000000" w:rsidP="00CB352E">
            <w:pPr>
              <w:pStyle w:val="SDSTableTextHeading1"/>
              <w:rPr>
                <w:noProof w:val="0"/>
              </w:rPr>
            </w:pPr>
            <w:r w:rsidRPr="00E158AE">
              <w:rPr>
                <w:noProof w:val="0"/>
              </w:rPr>
              <w:t xml:space="preserve">14.2. </w:t>
            </w:r>
            <w:r w:rsidRPr="00E158AE">
              <w:t>Oficiální (OSN) pojmenování pro přepravu</w:t>
            </w:r>
          </w:p>
        </w:tc>
      </w:tr>
      <w:tr w:rsidR="007E76C5" w14:paraId="01916340" w14:textId="77777777" w:rsidTr="007E76C5">
        <w:tc>
          <w:tcPr>
            <w:tcW w:w="1000" w:type="pct"/>
          </w:tcPr>
          <w:p w14:paraId="7047B8FB" w14:textId="64D6A8B1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75866566" w14:textId="7326A333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643C2538" w14:textId="1756EFC3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1C6022C8" w14:textId="76CF100C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0017BBC4" w14:textId="18C278B8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</w:tr>
      <w:tr w:rsidR="007E76C5" w14:paraId="264EA382" w14:textId="77777777" w:rsidTr="007E76C5">
        <w:tc>
          <w:tcPr>
            <w:tcW w:w="5000" w:type="pct"/>
            <w:gridSpan w:val="5"/>
          </w:tcPr>
          <w:p w14:paraId="17800BBA" w14:textId="0BA7DAB0" w:rsidR="00E5555B" w:rsidRPr="00E158AE" w:rsidRDefault="00000000" w:rsidP="00CB352E">
            <w:pPr>
              <w:pStyle w:val="SDSTableTextHeading1"/>
              <w:rPr>
                <w:noProof w:val="0"/>
              </w:rPr>
            </w:pPr>
            <w:r w:rsidRPr="00E158AE">
              <w:rPr>
                <w:noProof w:val="0"/>
              </w:rPr>
              <w:t xml:space="preserve">14.3. </w:t>
            </w:r>
            <w:r w:rsidR="00FA7F7F">
              <w:t>Třída/třídy nebezpečnosti pro přepravu</w:t>
            </w:r>
          </w:p>
        </w:tc>
      </w:tr>
      <w:tr w:rsidR="007E76C5" w14:paraId="54931C59" w14:textId="77777777" w:rsidTr="007E76C5">
        <w:tc>
          <w:tcPr>
            <w:tcW w:w="1000" w:type="pct"/>
          </w:tcPr>
          <w:p w14:paraId="68287514" w14:textId="3151990B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3E08BC3C" w14:textId="13904465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254869A7" w14:textId="60518F1E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26DB0328" w14:textId="6307326F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42F94D7F" w14:textId="3F7F2764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</w:tr>
      <w:tr w:rsidR="007E76C5" w14:paraId="7D525AEF" w14:textId="77777777" w:rsidTr="007E76C5">
        <w:tc>
          <w:tcPr>
            <w:tcW w:w="5000" w:type="pct"/>
            <w:gridSpan w:val="5"/>
          </w:tcPr>
          <w:p w14:paraId="37F9983E" w14:textId="585D6DC2" w:rsidR="00E5555B" w:rsidRPr="00E158AE" w:rsidRDefault="00000000" w:rsidP="00CB352E">
            <w:pPr>
              <w:pStyle w:val="SDSTableTextHeading1"/>
              <w:rPr>
                <w:noProof w:val="0"/>
              </w:rPr>
            </w:pPr>
            <w:r w:rsidRPr="00E158AE">
              <w:rPr>
                <w:noProof w:val="0"/>
              </w:rPr>
              <w:t xml:space="preserve">14.4. </w:t>
            </w:r>
            <w:r w:rsidR="00FA7F7F">
              <w:t>Obalová skupina</w:t>
            </w:r>
          </w:p>
        </w:tc>
      </w:tr>
      <w:tr w:rsidR="007E76C5" w14:paraId="199EA9EB" w14:textId="77777777" w:rsidTr="007E76C5">
        <w:tc>
          <w:tcPr>
            <w:tcW w:w="1000" w:type="pct"/>
          </w:tcPr>
          <w:p w14:paraId="5EF19D6F" w14:textId="400BA595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484A04E8" w14:textId="324E45A9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122D4389" w14:textId="09366359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60ADC01B" w14:textId="40FC7626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4F22E361" w14:textId="2C976AEF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</w:tr>
      <w:tr w:rsidR="007E76C5" w14:paraId="743814FF" w14:textId="77777777" w:rsidTr="007E76C5">
        <w:tc>
          <w:tcPr>
            <w:tcW w:w="5000" w:type="pct"/>
            <w:gridSpan w:val="5"/>
          </w:tcPr>
          <w:p w14:paraId="76E96E44" w14:textId="614840F4" w:rsidR="00E5555B" w:rsidRPr="00E158AE" w:rsidRDefault="00000000" w:rsidP="00CB352E">
            <w:pPr>
              <w:pStyle w:val="SDSTableTextHeading1"/>
              <w:rPr>
                <w:noProof w:val="0"/>
              </w:rPr>
            </w:pPr>
            <w:r w:rsidRPr="00E158AE">
              <w:rPr>
                <w:noProof w:val="0"/>
              </w:rPr>
              <w:t xml:space="preserve">14.5. </w:t>
            </w:r>
            <w:r w:rsidR="00FA7F7F">
              <w:t>Nebezpečnost pro životní prostředí</w:t>
            </w:r>
          </w:p>
        </w:tc>
      </w:tr>
      <w:tr w:rsidR="007E76C5" w14:paraId="0BB170C4" w14:textId="77777777" w:rsidTr="007E76C5">
        <w:tc>
          <w:tcPr>
            <w:tcW w:w="1000" w:type="pct"/>
          </w:tcPr>
          <w:p w14:paraId="25FF853D" w14:textId="19A9A5F5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0750C8CD" w14:textId="04C78DAE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68FF23E6" w14:textId="58C38B7F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2DD351A6" w14:textId="51B68194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  <w:tc>
          <w:tcPr>
            <w:tcW w:w="1000" w:type="pct"/>
          </w:tcPr>
          <w:p w14:paraId="0E7CE815" w14:textId="4ADDE3DB" w:rsidR="00E5555B" w:rsidRPr="00E158AE" w:rsidRDefault="00FA7F7F" w:rsidP="00CB352E">
            <w:pPr>
              <w:pStyle w:val="SDSTableTextCentered"/>
              <w:rPr>
                <w:noProof w:val="0"/>
              </w:rPr>
            </w:pPr>
            <w:r>
              <w:t>Nevztahuje se</w:t>
            </w:r>
          </w:p>
        </w:tc>
      </w:tr>
      <w:tr w:rsidR="007E76C5" w14:paraId="03E88604" w14:textId="77777777" w:rsidTr="007E76C5">
        <w:tc>
          <w:tcPr>
            <w:tcW w:w="5000" w:type="pct"/>
            <w:gridSpan w:val="5"/>
          </w:tcPr>
          <w:p w14:paraId="3B95FBC5" w14:textId="7AA81033" w:rsidR="00E5555B" w:rsidRPr="00E158AE" w:rsidRDefault="00FA7F7F" w:rsidP="00CB352E">
            <w:pPr>
              <w:pStyle w:val="SDSTableTextNormal"/>
              <w:rPr>
                <w:noProof w:val="0"/>
              </w:rPr>
            </w:pPr>
            <w:r>
              <w:t>Nejsou dostupné žádné doplňující informace</w:t>
            </w:r>
          </w:p>
        </w:tc>
      </w:tr>
    </w:tbl>
    <w:p w14:paraId="2158D0C7" w14:textId="0DBC7E08" w:rsidR="00E5555B" w:rsidRPr="00E158AE" w:rsidRDefault="00000000" w:rsidP="00E5555B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14.6. </w:t>
      </w:r>
      <w:r w:rsidR="00FA7F7F">
        <w:rPr>
          <w:lang w:val="en-GB"/>
        </w:rPr>
        <w:t>Zvláštní bezpečnostní opatření pro uživatele</w:t>
      </w: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E76C5" w14:paraId="0F88284A" w14:textId="77777777" w:rsidTr="00CB352E">
        <w:tc>
          <w:tcPr>
            <w:tcW w:w="10491" w:type="dxa"/>
          </w:tcPr>
          <w:p w14:paraId="0CF78A7A" w14:textId="7A811C41" w:rsidR="00E5555B" w:rsidRPr="00E158AE" w:rsidRDefault="00FA7F7F" w:rsidP="00CB352E">
            <w:pPr>
              <w:pStyle w:val="SDSTableTextHeading2"/>
            </w:pPr>
            <w:r>
              <w:t>Pozemní přeprava</w:t>
            </w:r>
          </w:p>
        </w:tc>
      </w:tr>
      <w:tr w:rsidR="007E76C5" w14:paraId="71EA5DC6" w14:textId="77777777" w:rsidTr="00CB352E">
        <w:tc>
          <w:tcPr>
            <w:tcW w:w="10491" w:type="dxa"/>
          </w:tcPr>
          <w:p w14:paraId="67FD0D0B" w14:textId="6FF50A5D" w:rsidR="00E5555B" w:rsidRPr="00E158AE" w:rsidRDefault="00FA7F7F" w:rsidP="00CB352E">
            <w:pPr>
              <w:pStyle w:val="SDSTableTextNormal"/>
              <w:rPr>
                <w:noProof w:val="0"/>
              </w:rPr>
            </w:pPr>
            <w:r>
              <w:t>Nevztahuje se</w:t>
            </w:r>
          </w:p>
        </w:tc>
      </w:tr>
    </w:tbl>
    <w:p w14:paraId="096B2844" w14:textId="77777777" w:rsidR="00E5555B" w:rsidRPr="00E158AE" w:rsidRDefault="00E5555B" w:rsidP="00E5555B">
      <w:pPr>
        <w:pStyle w:val="SDSTextNormal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E76C5" w14:paraId="315CF897" w14:textId="77777777" w:rsidTr="00CB352E">
        <w:tc>
          <w:tcPr>
            <w:tcW w:w="10491" w:type="dxa"/>
          </w:tcPr>
          <w:p w14:paraId="6EF46894" w14:textId="0522A5E8" w:rsidR="00E5555B" w:rsidRPr="00E158AE" w:rsidRDefault="00FA7F7F" w:rsidP="00CB352E">
            <w:pPr>
              <w:pStyle w:val="SDSTableTextHeading2"/>
            </w:pPr>
            <w:r>
              <w:t>Doprava po moři</w:t>
            </w:r>
          </w:p>
        </w:tc>
      </w:tr>
      <w:tr w:rsidR="007E76C5" w14:paraId="3DC5F87D" w14:textId="77777777" w:rsidTr="00CB352E">
        <w:tc>
          <w:tcPr>
            <w:tcW w:w="10491" w:type="dxa"/>
          </w:tcPr>
          <w:p w14:paraId="188B9453" w14:textId="0B2A9BA4" w:rsidR="00E5555B" w:rsidRPr="00E158AE" w:rsidRDefault="00FA7F7F" w:rsidP="00CB352E">
            <w:pPr>
              <w:pStyle w:val="SDSTableTextNormal"/>
              <w:rPr>
                <w:noProof w:val="0"/>
              </w:rPr>
            </w:pPr>
            <w:r>
              <w:t>Nevztahuje se</w:t>
            </w:r>
          </w:p>
        </w:tc>
      </w:tr>
    </w:tbl>
    <w:p w14:paraId="79670C38" w14:textId="77777777" w:rsidR="00E5555B" w:rsidRPr="00E158AE" w:rsidRDefault="00E5555B" w:rsidP="00E5555B">
      <w:pPr>
        <w:pStyle w:val="SDSTextNormal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E76C5" w14:paraId="79AE7F27" w14:textId="77777777" w:rsidTr="00CB352E">
        <w:tc>
          <w:tcPr>
            <w:tcW w:w="10491" w:type="dxa"/>
          </w:tcPr>
          <w:p w14:paraId="014CC858" w14:textId="6AA15238" w:rsidR="00E5555B" w:rsidRPr="00E158AE" w:rsidRDefault="00FA7F7F" w:rsidP="00CB352E">
            <w:pPr>
              <w:pStyle w:val="SDSTableTextHeading2"/>
            </w:pPr>
            <w:r>
              <w:t>Letecká přeprava</w:t>
            </w:r>
          </w:p>
        </w:tc>
      </w:tr>
      <w:tr w:rsidR="007E76C5" w14:paraId="2080BF6B" w14:textId="77777777" w:rsidTr="00CB352E">
        <w:tc>
          <w:tcPr>
            <w:tcW w:w="10491" w:type="dxa"/>
          </w:tcPr>
          <w:p w14:paraId="3F544FA8" w14:textId="70D743B3" w:rsidR="00E5555B" w:rsidRPr="00E158AE" w:rsidRDefault="00FA7F7F" w:rsidP="00CB352E">
            <w:pPr>
              <w:pStyle w:val="SDSTableTextNormal"/>
              <w:rPr>
                <w:noProof w:val="0"/>
              </w:rPr>
            </w:pPr>
            <w:r>
              <w:t>Nevztahuje se</w:t>
            </w:r>
          </w:p>
        </w:tc>
      </w:tr>
    </w:tbl>
    <w:p w14:paraId="25D1F981" w14:textId="77777777" w:rsidR="00E5555B" w:rsidRPr="00E158AE" w:rsidRDefault="00E5555B" w:rsidP="00E5555B">
      <w:pPr>
        <w:pStyle w:val="SDSTextNormal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E76C5" w14:paraId="39C5A8EB" w14:textId="77777777" w:rsidTr="00CB352E">
        <w:tc>
          <w:tcPr>
            <w:tcW w:w="10491" w:type="dxa"/>
          </w:tcPr>
          <w:p w14:paraId="035D9FBC" w14:textId="652ABAFA" w:rsidR="00E5555B" w:rsidRPr="00E158AE" w:rsidRDefault="00FA7F7F" w:rsidP="00CB352E">
            <w:pPr>
              <w:pStyle w:val="SDSTableTextHeading2"/>
            </w:pPr>
            <w:r>
              <w:t>Vnitrozemská lodní doprava</w:t>
            </w:r>
          </w:p>
        </w:tc>
      </w:tr>
      <w:tr w:rsidR="007E76C5" w14:paraId="3A73B87A" w14:textId="77777777" w:rsidTr="00CB352E">
        <w:tc>
          <w:tcPr>
            <w:tcW w:w="10491" w:type="dxa"/>
          </w:tcPr>
          <w:p w14:paraId="5DD7CA2B" w14:textId="5680C2C9" w:rsidR="00E5555B" w:rsidRPr="00E158AE" w:rsidRDefault="00FA7F7F" w:rsidP="00CB352E">
            <w:pPr>
              <w:pStyle w:val="SDSTableTextNormal"/>
              <w:rPr>
                <w:noProof w:val="0"/>
              </w:rPr>
            </w:pPr>
            <w:r>
              <w:t>Nevztahuje se</w:t>
            </w:r>
          </w:p>
        </w:tc>
      </w:tr>
    </w:tbl>
    <w:p w14:paraId="77AFA004" w14:textId="77777777" w:rsidR="00E5555B" w:rsidRPr="00E158AE" w:rsidRDefault="00E5555B" w:rsidP="00E5555B">
      <w:pPr>
        <w:pStyle w:val="SDSTextNormal"/>
      </w:pP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E76C5" w14:paraId="76836BC2" w14:textId="77777777" w:rsidTr="00CB352E">
        <w:tc>
          <w:tcPr>
            <w:tcW w:w="10491" w:type="dxa"/>
          </w:tcPr>
          <w:p w14:paraId="279ABE4E" w14:textId="6E1A7637" w:rsidR="00E5555B" w:rsidRPr="00E158AE" w:rsidRDefault="00FA7F7F" w:rsidP="00CB352E">
            <w:pPr>
              <w:pStyle w:val="SDSTableTextHeading2"/>
            </w:pPr>
            <w:r>
              <w:t>Železniční přeprava</w:t>
            </w:r>
          </w:p>
        </w:tc>
      </w:tr>
      <w:tr w:rsidR="007E76C5" w14:paraId="0F86411C" w14:textId="77777777" w:rsidTr="00CB352E">
        <w:tc>
          <w:tcPr>
            <w:tcW w:w="10491" w:type="dxa"/>
          </w:tcPr>
          <w:p w14:paraId="1D98F1F0" w14:textId="06B25726" w:rsidR="00E5555B" w:rsidRPr="00E158AE" w:rsidRDefault="00FA7F7F" w:rsidP="00CB352E">
            <w:pPr>
              <w:pStyle w:val="SDSTableTextNormal"/>
              <w:rPr>
                <w:noProof w:val="0"/>
              </w:rPr>
            </w:pPr>
            <w:r>
              <w:t>Nevztahuje se</w:t>
            </w:r>
          </w:p>
        </w:tc>
      </w:tr>
    </w:tbl>
    <w:p w14:paraId="625F3C1A" w14:textId="0DF5B04D" w:rsidR="00E5555B" w:rsidRPr="00E158AE" w:rsidRDefault="00000000" w:rsidP="00E5555B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14.7. </w:t>
      </w:r>
      <w:r w:rsidR="00FA7F7F">
        <w:rPr>
          <w:lang w:val="en-GB"/>
        </w:rPr>
        <w:t>Námořní hromadná přeprava podle nástrojů IMO</w:t>
      </w:r>
    </w:p>
    <w:p w14:paraId="13896D54" w14:textId="77777777" w:rsidR="00E5555B" w:rsidRPr="001368E0" w:rsidRDefault="00000000" w:rsidP="00E5555B">
      <w:pPr>
        <w:pStyle w:val="SDSTextNormal"/>
        <w:rPr>
          <w:lang w:val="pl-PL"/>
        </w:rPr>
      </w:pPr>
      <w:r w:rsidRPr="001368E0">
        <w:rPr>
          <w:lang w:val="pl-PL"/>
        </w:rPr>
        <w:t>Nevztahuje se</w:t>
      </w:r>
    </w:p>
    <w:p w14:paraId="43E69495" w14:textId="33EA3F9E" w:rsidR="00827634" w:rsidRPr="001368E0" w:rsidRDefault="00FA7F7F" w:rsidP="00E62D88">
      <w:pPr>
        <w:pStyle w:val="SDSTextHeading1"/>
        <w:rPr>
          <w:noProof w:val="0"/>
          <w:lang w:val="pl-PL"/>
        </w:rPr>
      </w:pPr>
      <w:r w:rsidRPr="001368E0">
        <w:rPr>
          <w:lang w:val="pl-PL"/>
        </w:rPr>
        <w:t>ODDÍL 15</w:t>
      </w:r>
      <w:r w:rsidRPr="001368E0">
        <w:rPr>
          <w:noProof w:val="0"/>
          <w:lang w:val="pl-PL"/>
        </w:rPr>
        <w:t xml:space="preserve">: </w:t>
      </w:r>
      <w:r w:rsidRPr="001368E0">
        <w:rPr>
          <w:lang w:val="pl-PL"/>
        </w:rPr>
        <w:t>Informace o předpisech</w:t>
      </w:r>
    </w:p>
    <w:p w14:paraId="7FDEFAE1" w14:textId="32EC23E7" w:rsidR="00827634" w:rsidRPr="001368E0" w:rsidRDefault="00DD1AEA" w:rsidP="00E62D88">
      <w:pPr>
        <w:pStyle w:val="SDSTextHeading2"/>
        <w:rPr>
          <w:noProof w:val="0"/>
          <w:lang w:val="pl-PL"/>
        </w:rPr>
      </w:pPr>
      <w:r w:rsidRPr="001368E0">
        <w:rPr>
          <w:noProof w:val="0"/>
          <w:lang w:val="pl-PL"/>
        </w:rPr>
        <w:t xml:space="preserve">15.1. </w:t>
      </w:r>
      <w:r w:rsidR="00E03F34" w:rsidRPr="001368E0">
        <w:rPr>
          <w:lang w:val="pl-PL"/>
        </w:rPr>
        <w:t>Předpisy týkající se bezpečnosti, zdraví a životního prostředí/specifické právní předpisy týkající se látky nebo směsi</w:t>
      </w:r>
    </w:p>
    <w:p w14:paraId="00254DDB" w14:textId="43DBF009" w:rsidR="00A65092" w:rsidRPr="00942DB5" w:rsidRDefault="00000000" w:rsidP="00942DB5">
      <w:pPr>
        <w:pStyle w:val="SDSTextHeading3"/>
        <w:rPr>
          <w:noProof w:val="0"/>
          <w:lang w:val="fr-BE"/>
        </w:rPr>
      </w:pPr>
      <w:r w:rsidRPr="00C329E3">
        <w:rPr>
          <w:noProof w:val="0"/>
          <w:lang w:val="fr-FR"/>
        </w:rPr>
        <w:t xml:space="preserve">15.1.1. </w:t>
      </w:r>
      <w:r w:rsidR="00FA7F7F">
        <w:rPr>
          <w:lang w:val="fr-FR"/>
        </w:rPr>
        <w:t>Předpisy EU</w:t>
      </w:r>
    </w:p>
    <w:p w14:paraId="1F4D626E" w14:textId="7416CF9C" w:rsidR="00A65092" w:rsidRPr="001368E0" w:rsidRDefault="00000000" w:rsidP="00A65092">
      <w:pPr>
        <w:pStyle w:val="SDSTextHeading4"/>
        <w:rPr>
          <w:lang w:val="pl-PL"/>
        </w:rPr>
      </w:pPr>
      <w:r w:rsidRPr="001368E0">
        <w:rPr>
          <w:lang w:val="pl-PL"/>
        </w:rPr>
        <w:t>Příloha XVII nařízení REACH (omezující podmínky)</w:t>
      </w:r>
    </w:p>
    <w:p w14:paraId="1CD91ED8" w14:textId="24BED2C4" w:rsidR="00A65092" w:rsidRPr="001368E0" w:rsidRDefault="00000000" w:rsidP="00A65092">
      <w:pPr>
        <w:pStyle w:val="SDSTextNormal"/>
        <w:rPr>
          <w:lang w:val="pl-PL"/>
        </w:rPr>
      </w:pPr>
      <w:r w:rsidRPr="001368E0">
        <w:rPr>
          <w:noProof/>
          <w:lang w:val="pl-PL"/>
        </w:rPr>
        <w:t>Neobsahuje žádnou(é) látku(y) uvedenou(é) v příloze XVII nařízení REACH (omezující podmínky)</w:t>
      </w:r>
    </w:p>
    <w:p w14:paraId="3F08C463" w14:textId="0E953437" w:rsidR="00A65092" w:rsidRPr="001368E0" w:rsidRDefault="00000000" w:rsidP="00A65092">
      <w:pPr>
        <w:pStyle w:val="SDSTextHeading4"/>
        <w:rPr>
          <w:lang w:val="pl-PL"/>
        </w:rPr>
      </w:pPr>
      <w:r w:rsidRPr="001368E0">
        <w:rPr>
          <w:lang w:val="pl-PL"/>
        </w:rPr>
        <w:t>Příloha XIV nařízení REACH (Seznam látek podléhajících povolení)</w:t>
      </w:r>
    </w:p>
    <w:p w14:paraId="75C2C0BE" w14:textId="236220C1" w:rsidR="00A65092" w:rsidRPr="001368E0" w:rsidRDefault="00000000" w:rsidP="00A65092">
      <w:pPr>
        <w:pStyle w:val="SDSTextNormal"/>
        <w:rPr>
          <w:lang w:val="pl-PL"/>
        </w:rPr>
      </w:pPr>
      <w:r w:rsidRPr="001368E0">
        <w:rPr>
          <w:noProof/>
          <w:lang w:val="pl-PL"/>
        </w:rPr>
        <w:t>Neobsahuje žádné látky uvedené v příloze XIV nařízení REACH (Seznam látek podléhajících povolení)</w:t>
      </w:r>
    </w:p>
    <w:p w14:paraId="2888B0EB" w14:textId="43FD92C9" w:rsidR="00A65092" w:rsidRPr="001368E0" w:rsidRDefault="00000000" w:rsidP="00A65092">
      <w:pPr>
        <w:pStyle w:val="SDSTextHeading4"/>
        <w:rPr>
          <w:lang w:val="pl-PL"/>
        </w:rPr>
      </w:pPr>
      <w:r w:rsidRPr="001368E0">
        <w:rPr>
          <w:lang w:val="pl-PL"/>
        </w:rPr>
        <w:t>Seznam látek vzbuzujících mimořádné obavy podle nařízení REACH (SVHC)</w:t>
      </w:r>
    </w:p>
    <w:p w14:paraId="05DFD9AD" w14:textId="574B4A93" w:rsidR="00A65092" w:rsidRPr="001368E0" w:rsidRDefault="00000000" w:rsidP="00A65092">
      <w:pPr>
        <w:pStyle w:val="SDSTextNormal"/>
        <w:rPr>
          <w:highlight w:val="yellow"/>
          <w:lang w:val="pl-PL"/>
        </w:rPr>
      </w:pPr>
      <w:r w:rsidRPr="001368E0">
        <w:rPr>
          <w:noProof/>
          <w:lang w:val="pl-PL"/>
        </w:rPr>
        <w:t>Neobsahuje žádnou látku(y) uvedenou(é) na seznamu látek vzbuzujících mimořádné obavy podle nařízení REACH</w:t>
      </w:r>
    </w:p>
    <w:p w14:paraId="7895FCD1" w14:textId="5F527CE4" w:rsidR="00A65092" w:rsidRPr="001368E0" w:rsidRDefault="00000000" w:rsidP="00A65092">
      <w:pPr>
        <w:pStyle w:val="SDSTextHeading4"/>
        <w:rPr>
          <w:lang w:val="pl-PL"/>
        </w:rPr>
      </w:pPr>
      <w:r w:rsidRPr="001368E0">
        <w:rPr>
          <w:lang w:val="pl-PL"/>
        </w:rPr>
        <w:t>Nařízení PIC (EU 649/2012, o vývozu a dovozu nebezpečných chemických látek)</w:t>
      </w:r>
    </w:p>
    <w:p w14:paraId="5CD6AD0D" w14:textId="533A3F82" w:rsidR="00A65092" w:rsidRPr="001368E0" w:rsidRDefault="00000000" w:rsidP="00A65092">
      <w:pPr>
        <w:pStyle w:val="SDSTextNormal"/>
        <w:rPr>
          <w:lang w:val="pl-PL"/>
        </w:rPr>
      </w:pPr>
      <w:r w:rsidRPr="001368E0">
        <w:rPr>
          <w:noProof/>
          <w:lang w:val="pl-PL"/>
        </w:rPr>
        <w:t>Neobsahuje látku(y) uvedenou(é) na seznamu PIC (nařízení EU 649/2012 o vývozu a dovozu nebezpečných chemických látek)</w:t>
      </w:r>
    </w:p>
    <w:p w14:paraId="19F135E1" w14:textId="40378342" w:rsidR="00A65092" w:rsidRPr="001368E0" w:rsidRDefault="00000000" w:rsidP="00A65092">
      <w:pPr>
        <w:pStyle w:val="SDSTextHeading4"/>
        <w:rPr>
          <w:lang w:val="pl-PL"/>
        </w:rPr>
      </w:pPr>
      <w:r w:rsidRPr="001368E0">
        <w:rPr>
          <w:lang w:val="pl-PL"/>
        </w:rPr>
        <w:t>Nařízení o perzistentních organických znečišťujících látkách (EU 2019/1021, perzistentní organické znečišťující látky)</w:t>
      </w:r>
    </w:p>
    <w:p w14:paraId="5658C7B9" w14:textId="79E36D98" w:rsidR="00A65092" w:rsidRPr="001368E0" w:rsidRDefault="00000000" w:rsidP="00A65092">
      <w:pPr>
        <w:pStyle w:val="SDSTextNormal"/>
        <w:rPr>
          <w:lang w:val="pl-PL"/>
        </w:rPr>
      </w:pPr>
      <w:r w:rsidRPr="001368E0">
        <w:rPr>
          <w:noProof/>
          <w:lang w:val="pl-PL"/>
        </w:rPr>
        <w:t>Neobsahuje látku(y) uvedenou(é) na seznamu perzistentních organických znečišťujících látek (nařízení EU 2019/1021 o perzistentních organických znečišťujících látkách)</w:t>
      </w:r>
    </w:p>
    <w:p w14:paraId="4F095AD9" w14:textId="285E594C" w:rsidR="00A65092" w:rsidRPr="001368E0" w:rsidRDefault="00000000" w:rsidP="00A65092">
      <w:pPr>
        <w:pStyle w:val="SDSTextHeading4"/>
        <w:rPr>
          <w:lang w:val="pl-PL"/>
        </w:rPr>
      </w:pPr>
      <w:r w:rsidRPr="001368E0">
        <w:rPr>
          <w:lang w:val="pl-PL"/>
        </w:rPr>
        <w:t>Nařízení o látkách, které poškozují ozonovou vrstvu (nařízení EU 2024/590)</w:t>
      </w:r>
    </w:p>
    <w:p w14:paraId="620E25B1" w14:textId="0B3DF7C7" w:rsidR="00A65092" w:rsidRPr="001368E0" w:rsidRDefault="00000000" w:rsidP="00A65092">
      <w:pPr>
        <w:pStyle w:val="SDSTextNormal"/>
        <w:rPr>
          <w:lang w:val="pl-PL"/>
        </w:rPr>
      </w:pPr>
      <w:r w:rsidRPr="001368E0">
        <w:rPr>
          <w:noProof/>
          <w:lang w:val="pl-PL"/>
        </w:rPr>
        <w:t>Neobsahuje látku(y) uvedenou(é) na seznamu látek poškozujících ozonovou vrstvu (nařízení EU 2024/590 o látkách, které poškozují ozonovou vrstvu)</w:t>
      </w:r>
    </w:p>
    <w:p w14:paraId="4537F7C0" w14:textId="23559C0D" w:rsidR="005C6D3A" w:rsidRPr="001368E0" w:rsidRDefault="00000000" w:rsidP="005C6D3A">
      <w:pPr>
        <w:pStyle w:val="SDSTextHeading4"/>
        <w:rPr>
          <w:lang w:val="pl-PL"/>
        </w:rPr>
      </w:pPr>
      <w:r w:rsidRPr="001368E0">
        <w:rPr>
          <w:lang w:val="pl-PL"/>
        </w:rPr>
        <w:t>Nařízení Rady (ES) o kontrole zboží dvojího užití</w:t>
      </w:r>
    </w:p>
    <w:p w14:paraId="46F2E03E" w14:textId="36FDD292" w:rsidR="005C6D3A" w:rsidRPr="001368E0" w:rsidRDefault="00000000" w:rsidP="00A65092">
      <w:pPr>
        <w:pStyle w:val="SDSTextNormal"/>
        <w:rPr>
          <w:lang w:val="pl-PL"/>
        </w:rPr>
      </w:pPr>
      <w:r w:rsidRPr="001368E0">
        <w:rPr>
          <w:noProof/>
          <w:lang w:val="pl-PL"/>
        </w:rPr>
        <w:t>Neobsahuje žádnou látku, na kterou se vztahuje NAŘÍZENÍ RADY (ES) o kontrole zboží dvojího užití</w:t>
      </w:r>
    </w:p>
    <w:p w14:paraId="1F6D8150" w14:textId="6CC4A049" w:rsidR="00A65092" w:rsidRPr="001368E0" w:rsidRDefault="00000000" w:rsidP="00A65092">
      <w:pPr>
        <w:pStyle w:val="SDSTextHeading4"/>
        <w:rPr>
          <w:lang w:val="pl-PL"/>
        </w:rPr>
      </w:pPr>
      <w:r w:rsidRPr="001368E0">
        <w:rPr>
          <w:lang w:val="pl-PL"/>
        </w:rPr>
        <w:t>Nařízení o prekurzorech výbušnin (EU 2019/1148)</w:t>
      </w: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E76C5" w:rsidRPr="004F5ED0" w14:paraId="01A1550B" w14:textId="77777777" w:rsidTr="00CA028E">
        <w:trPr>
          <w:trHeight w:val="20"/>
        </w:trPr>
        <w:tc>
          <w:tcPr>
            <w:tcW w:w="10490" w:type="dxa"/>
          </w:tcPr>
          <w:p w14:paraId="2299CEDA" w14:textId="6FAFE46E" w:rsidR="00B15A62" w:rsidRPr="001368E0" w:rsidRDefault="00000000" w:rsidP="00CA028E">
            <w:pPr>
              <w:pStyle w:val="SDSTextNormal"/>
              <w:rPr>
                <w:lang w:val="pl-PL"/>
              </w:rPr>
            </w:pPr>
            <w:r w:rsidRPr="001368E0">
              <w:rPr>
                <w:noProof/>
                <w:lang w:val="pl-PL"/>
              </w:rPr>
              <w:t>Neobsahuje žádné látky uvedené na seznamu prekurzorů výbušnin (nařízení EU 2019/1148 o uvádění prekurzorů výbušnin na trh a jejich používání)</w:t>
            </w:r>
          </w:p>
        </w:tc>
      </w:tr>
    </w:tbl>
    <w:p w14:paraId="7F542A65" w14:textId="120EEC4F" w:rsidR="00A65092" w:rsidRPr="009054EA" w:rsidRDefault="00000000" w:rsidP="00A65092">
      <w:pPr>
        <w:pStyle w:val="SDSTextHeading4"/>
      </w:pPr>
      <w:r>
        <w:t>Nařízení o prekurzorech drog (ES 273/2004)</w:t>
      </w:r>
    </w:p>
    <w:tbl>
      <w:tblPr>
        <w:tblStyle w:val="SDSTableWithoutBorders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E76C5" w14:paraId="70C09319" w14:textId="77777777" w:rsidTr="00EA7BC8">
        <w:trPr>
          <w:trHeight w:val="20"/>
        </w:trPr>
        <w:tc>
          <w:tcPr>
            <w:tcW w:w="10490" w:type="dxa"/>
          </w:tcPr>
          <w:p w14:paraId="795C9B59" w14:textId="167C59C5" w:rsidR="00B15A62" w:rsidRDefault="00000000" w:rsidP="00CA028E">
            <w:pPr>
              <w:pStyle w:val="SDSTextNormal"/>
            </w:pPr>
            <w:r>
              <w:rPr>
                <w:noProof/>
              </w:rPr>
              <w:t>Neobsahuje žádnou z látek uvedených na seznamu prekurzorů drog (nařízení ES 273/2004 o výrobě a uvádění na trh některých látek používaných k nedovolené výrobě omamných a psychotropních látek)</w:t>
            </w:r>
          </w:p>
        </w:tc>
      </w:tr>
    </w:tbl>
    <w:p w14:paraId="12A003E3" w14:textId="09486DD3" w:rsidR="00E21DA7" w:rsidRPr="003673BD" w:rsidRDefault="00000000" w:rsidP="00E21DA7">
      <w:pPr>
        <w:pStyle w:val="SDSTextHeading3"/>
        <w:rPr>
          <w:noProof w:val="0"/>
          <w:lang w:val="en-US"/>
        </w:rPr>
      </w:pPr>
      <w:r w:rsidRPr="003673BD">
        <w:rPr>
          <w:noProof w:val="0"/>
          <w:lang w:val="en-US"/>
        </w:rPr>
        <w:t xml:space="preserve">15.1.2. </w:t>
      </w:r>
      <w:r w:rsidR="00FA7F7F">
        <w:rPr>
          <w:lang w:val="en-US"/>
        </w:rPr>
        <w:t>Národní předpisy</w:t>
      </w:r>
    </w:p>
    <w:p w14:paraId="3ACE057E" w14:textId="773E7EE1" w:rsidR="00A65092" w:rsidRDefault="00000000" w:rsidP="00A65092">
      <w:pPr>
        <w:pStyle w:val="SDSTextNormal"/>
      </w:pPr>
      <w:proofErr w:type="spellStart"/>
      <w:r>
        <w:t>Nejsou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doplňující</w:t>
      </w:r>
      <w:proofErr w:type="spellEnd"/>
      <w:r>
        <w:t xml:space="preserve"> </w:t>
      </w:r>
      <w:proofErr w:type="spellStart"/>
      <w:r>
        <w:t>údaje</w:t>
      </w:r>
      <w:proofErr w:type="spellEnd"/>
    </w:p>
    <w:p w14:paraId="0CB57B3C" w14:textId="6500287E" w:rsidR="00A65092" w:rsidRPr="00E158AE" w:rsidRDefault="00000000" w:rsidP="00A65092">
      <w:pPr>
        <w:pStyle w:val="SDSTextHeading2"/>
        <w:rPr>
          <w:noProof w:val="0"/>
          <w:lang w:val="en-GB"/>
        </w:rPr>
      </w:pPr>
      <w:r w:rsidRPr="00E158AE">
        <w:rPr>
          <w:noProof w:val="0"/>
          <w:lang w:val="en-GB"/>
        </w:rPr>
        <w:t xml:space="preserve">15.2. </w:t>
      </w:r>
      <w:r w:rsidR="00FA7F7F">
        <w:rPr>
          <w:lang w:val="en-GB"/>
        </w:rPr>
        <w:t>Posouzení chemické bezpečnosti</w:t>
      </w:r>
    </w:p>
    <w:p w14:paraId="6C416A10" w14:textId="77777777" w:rsidR="00A65092" w:rsidRPr="00E158AE" w:rsidRDefault="00000000" w:rsidP="00A65092">
      <w:pPr>
        <w:pStyle w:val="SDSTextNormal"/>
      </w:pPr>
      <w:proofErr w:type="spellStart"/>
      <w:r w:rsidRPr="00E158AE">
        <w:t>Nejsou</w:t>
      </w:r>
      <w:proofErr w:type="spellEnd"/>
      <w:r w:rsidRPr="00E158AE">
        <w:t xml:space="preserve"> k </w:t>
      </w:r>
      <w:proofErr w:type="spellStart"/>
      <w:r w:rsidRPr="00E158AE">
        <w:t>dispozici</w:t>
      </w:r>
      <w:proofErr w:type="spellEnd"/>
      <w:r w:rsidRPr="00E158AE">
        <w:t xml:space="preserve"> </w:t>
      </w:r>
      <w:proofErr w:type="spellStart"/>
      <w:r w:rsidRPr="00E158AE">
        <w:t>žádné</w:t>
      </w:r>
      <w:proofErr w:type="spellEnd"/>
      <w:r w:rsidRPr="00E158AE">
        <w:t xml:space="preserve"> </w:t>
      </w:r>
      <w:proofErr w:type="spellStart"/>
      <w:r w:rsidRPr="00E158AE">
        <w:t>doplňující</w:t>
      </w:r>
      <w:proofErr w:type="spellEnd"/>
      <w:r w:rsidRPr="00E158AE">
        <w:t xml:space="preserve"> </w:t>
      </w:r>
      <w:proofErr w:type="spellStart"/>
      <w:r w:rsidRPr="00E158AE">
        <w:t>údaje</w:t>
      </w:r>
      <w:proofErr w:type="spellEnd"/>
    </w:p>
    <w:p w14:paraId="5E6E23FA" w14:textId="39F17614" w:rsidR="00827634" w:rsidRPr="00651087" w:rsidRDefault="00FA7F7F" w:rsidP="00E62D88">
      <w:pPr>
        <w:pStyle w:val="SDSTextHeading1"/>
        <w:rPr>
          <w:noProof w:val="0"/>
          <w:lang w:val="en-GB"/>
        </w:rPr>
      </w:pPr>
      <w:r w:rsidRPr="00651087">
        <w:rPr>
          <w:lang w:val="en-GB"/>
        </w:rPr>
        <w:t>ODDÍL 16</w:t>
      </w:r>
      <w:r w:rsidRPr="00651087">
        <w:rPr>
          <w:noProof w:val="0"/>
          <w:lang w:val="en-GB"/>
        </w:rPr>
        <w:t xml:space="preserve">: </w:t>
      </w:r>
      <w:r w:rsidRPr="00651087">
        <w:rPr>
          <w:lang w:val="en-GB"/>
        </w:rPr>
        <w:t>Další informace</w:t>
      </w:r>
    </w:p>
    <w:tbl>
      <w:tblPr>
        <w:tblStyle w:val="SDSTableWithBordersWithHeaderRow"/>
        <w:tblW w:w="10485" w:type="dxa"/>
        <w:tblLayout w:type="fixed"/>
        <w:tblLook w:val="04A0" w:firstRow="1" w:lastRow="0" w:firstColumn="1" w:lastColumn="0" w:noHBand="0" w:noVBand="1"/>
      </w:tblPr>
      <w:tblGrid>
        <w:gridCol w:w="852"/>
        <w:gridCol w:w="1401"/>
        <w:gridCol w:w="2058"/>
        <w:gridCol w:w="2058"/>
        <w:gridCol w:w="2058"/>
        <w:gridCol w:w="2058"/>
      </w:tblGrid>
      <w:tr w:rsidR="007E76C5" w14:paraId="50A1B9F9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85" w:type="dxa"/>
            <w:gridSpan w:val="6"/>
          </w:tcPr>
          <w:p w14:paraId="13EB9AE3" w14:textId="1B171311" w:rsidR="00827634" w:rsidRPr="00E158AE" w:rsidRDefault="00FA7F7F" w:rsidP="0060364D">
            <w:pPr>
              <w:pStyle w:val="SDSTableTextHeading1"/>
              <w:rPr>
                <w:noProof w:val="0"/>
              </w:rPr>
            </w:pPr>
            <w:r>
              <w:t>Označení změn</w:t>
            </w:r>
          </w:p>
        </w:tc>
      </w:tr>
      <w:tr w:rsidR="007E76C5" w14:paraId="2B3F0ACC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gridSpan w:val="4"/>
          </w:tcPr>
          <w:p w14:paraId="5587E0B3" w14:textId="3E610A86" w:rsidR="0036734B" w:rsidRPr="00E158AE" w:rsidRDefault="00FA7F7F" w:rsidP="0060364D">
            <w:pPr>
              <w:pStyle w:val="SDSTableTextHeading2"/>
              <w:rPr>
                <w:noProof w:val="0"/>
              </w:rPr>
            </w:pPr>
            <w:r>
              <w:t>Oddíl</w:t>
            </w:r>
          </w:p>
        </w:tc>
        <w:tc>
          <w:tcPr>
            <w:tcW w:w="3402" w:type="dxa"/>
          </w:tcPr>
          <w:p w14:paraId="58C40C6A" w14:textId="0A0F00D4" w:rsidR="0036734B" w:rsidRPr="00E158AE" w:rsidRDefault="00FA7F7F" w:rsidP="0060364D">
            <w:pPr>
              <w:pStyle w:val="SDSTableTextHeading2"/>
              <w:rPr>
                <w:noProof w:val="0"/>
              </w:rPr>
            </w:pPr>
            <w:r>
              <w:t>Změněná položka</w:t>
            </w:r>
          </w:p>
        </w:tc>
        <w:tc>
          <w:tcPr>
            <w:tcW w:w="5099" w:type="dxa"/>
          </w:tcPr>
          <w:p w14:paraId="741D3318" w14:textId="5AFEFF72" w:rsidR="0036734B" w:rsidRPr="00E158AE" w:rsidRDefault="00FA7F7F" w:rsidP="0060364D">
            <w:pPr>
              <w:pStyle w:val="SDSTableTextHeading2"/>
              <w:rPr>
                <w:noProof w:val="0"/>
              </w:rPr>
            </w:pPr>
            <w:r>
              <w:t>Poznámky</w:t>
            </w:r>
          </w:p>
        </w:tc>
      </w:tr>
      <w:tr w:rsidR="007E76C5" w14:paraId="3D990C29" w14:textId="77777777" w:rsidTr="007E76C5">
        <w:tc>
          <w:tcPr>
            <w:tcW w:w="1984" w:type="dxa"/>
            <w:gridSpan w:val="4"/>
          </w:tcPr>
          <w:p w14:paraId="2C8DF599" w14:textId="3DE7BC53" w:rsidR="0036734B" w:rsidRPr="00BC48BA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1.4</w:t>
            </w:r>
          </w:p>
        </w:tc>
        <w:tc>
          <w:tcPr>
            <w:tcW w:w="3402" w:type="dxa"/>
          </w:tcPr>
          <w:p w14:paraId="5D13BEFB" w14:textId="19C97DD4" w:rsidR="0036734B" w:rsidRPr="001368E0" w:rsidRDefault="00FA7F7F" w:rsidP="009B0F88">
            <w:pPr>
              <w:pStyle w:val="SDSTableTextNormal"/>
              <w:rPr>
                <w:noProof w:val="0"/>
                <w:lang w:val="it-IT"/>
              </w:rPr>
            </w:pPr>
            <w:r w:rsidRPr="001368E0">
              <w:rPr>
                <w:lang w:val="it-IT"/>
              </w:rPr>
              <w:t>Telefonní číslo pro naléhavé situace</w:t>
            </w:r>
          </w:p>
        </w:tc>
        <w:tc>
          <w:tcPr>
            <w:tcW w:w="5099" w:type="dxa"/>
          </w:tcPr>
          <w:p w14:paraId="5E3716D8" w14:textId="6FBAC9D9" w:rsidR="0036734B" w:rsidRPr="00D6420F" w:rsidRDefault="00FA7F7F" w:rsidP="009743E1">
            <w:pPr>
              <w:pStyle w:val="SDSTableTextBold"/>
              <w:rPr>
                <w:lang w:val="fr-BE"/>
              </w:rPr>
            </w:pPr>
            <w:r>
              <w:rPr>
                <w:lang w:val="fr-BE"/>
              </w:rPr>
              <w:t>Upraveno</w:t>
            </w:r>
          </w:p>
        </w:tc>
      </w:tr>
      <w:tr w:rsidR="007E76C5" w14:paraId="3D990C2A" w14:textId="77777777" w:rsidTr="000A3771">
        <w:tc>
          <w:tcPr>
            <w:tcW w:w="1984" w:type="dxa"/>
          </w:tcPr>
          <w:p w14:paraId="6A016F84" w14:textId="77777777" w:rsidR="00FA7F7F" w:rsidRDefault="00FA7F7F" w:rsidP="009B0F88">
            <w:pPr>
              <w:pStyle w:val="SDSTableTextNormal"/>
              <w:rPr>
                <w:lang w:val="fr-BE"/>
              </w:rPr>
            </w:pPr>
            <w:r>
              <w:rPr>
                <w:lang w:val="fr-BE"/>
              </w:rPr>
              <w:lastRenderedPageBreak/>
              <w:t>11.2.</w:t>
            </w:r>
          </w:p>
        </w:tc>
        <w:tc>
          <w:tcPr>
            <w:tcW w:w="3402" w:type="dxa"/>
          </w:tcPr>
          <w:p w14:paraId="541FF8B0" w14:textId="77777777" w:rsidR="003909D6" w:rsidRPr="004F5ED0" w:rsidRDefault="00000000" w:rsidP="009B0F88">
            <w:pPr>
              <w:pStyle w:val="SDSTableTextNormal"/>
              <w:rPr>
                <w:lang w:val="fr-BE"/>
              </w:rPr>
            </w:pPr>
            <w:r w:rsidRPr="004F5ED0">
              <w:rPr>
                <w:lang w:val="fr-BE"/>
              </w:rPr>
              <w:t>Nepříznivé účinky na zdraví způsobené vlastnostmi vyvolávajícími narušení činnosti endokrinního systému</w:t>
            </w:r>
          </w:p>
        </w:tc>
        <w:tc>
          <w:tcPr>
            <w:tcW w:w="5099" w:type="dxa"/>
          </w:tcPr>
          <w:p w14:paraId="69945AB1" w14:textId="77777777" w:rsidR="00FA7F7F" w:rsidRDefault="00FA7F7F" w:rsidP="009743E1">
            <w:pPr>
              <w:pStyle w:val="SDSTableTextBold"/>
              <w:rPr>
                <w:lang w:val="fr-BE"/>
              </w:rPr>
            </w:pPr>
            <w:r>
              <w:rPr>
                <w:lang w:val="fr-BE"/>
              </w:rPr>
              <w:t>Upraveno</w:t>
            </w:r>
          </w:p>
        </w:tc>
        <w:tc>
          <w:tcPr>
            <w:tcW w:w="5099" w:type="dxa"/>
          </w:tcPr>
          <w:p w14:paraId="338850AE" w14:textId="1194AAD6" w:rsidR="0036734B" w:rsidRPr="00BC48BA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11.2.</w:t>
            </w:r>
          </w:p>
        </w:tc>
        <w:tc>
          <w:tcPr>
            <w:tcW w:w="5099" w:type="dxa"/>
          </w:tcPr>
          <w:p w14:paraId="0F8BFE1A" w14:textId="77777777" w:rsidR="0036734B" w:rsidRPr="001368E0" w:rsidRDefault="00000000" w:rsidP="009B0F88">
            <w:pPr>
              <w:pStyle w:val="SDSTableTextNormal"/>
              <w:rPr>
                <w:noProof w:val="0"/>
                <w:lang w:val="fr-BE"/>
              </w:rPr>
            </w:pPr>
            <w:r w:rsidRPr="001368E0">
              <w:rPr>
                <w:lang w:val="fr-BE"/>
              </w:rPr>
              <w:t>Nepříznivé účinky na zdraví způsobené vlastnostmi vyvolávajícími narušení činnosti endokrinního systému</w:t>
            </w:r>
          </w:p>
        </w:tc>
        <w:tc>
          <w:tcPr>
            <w:tcW w:w="5099" w:type="dxa"/>
          </w:tcPr>
          <w:p w14:paraId="089FEB96" w14:textId="77777777" w:rsidR="0036734B" w:rsidRPr="00D6420F" w:rsidRDefault="00FA7F7F" w:rsidP="009743E1">
            <w:pPr>
              <w:pStyle w:val="SDSTableTextBold"/>
              <w:rPr>
                <w:lang w:val="fr-BE"/>
              </w:rPr>
            </w:pPr>
            <w:r>
              <w:rPr>
                <w:lang w:val="fr-BE"/>
              </w:rPr>
              <w:t>Upraveno</w:t>
            </w:r>
          </w:p>
        </w:tc>
      </w:tr>
      <w:tr w:rsidR="007E76C5" w14:paraId="3D990C2B" w14:textId="77777777" w:rsidTr="000A3771">
        <w:tc>
          <w:tcPr>
            <w:tcW w:w="1984" w:type="dxa"/>
          </w:tcPr>
          <w:p w14:paraId="7B682192" w14:textId="77777777" w:rsidR="00FA7F7F" w:rsidRDefault="00FA7F7F" w:rsidP="009B0F88">
            <w:pPr>
              <w:pStyle w:val="SDSTableTextNormal"/>
              <w:rPr>
                <w:lang w:val="fr-BE"/>
              </w:rPr>
            </w:pPr>
            <w:r>
              <w:rPr>
                <w:lang w:val="fr-BE"/>
              </w:rPr>
              <w:t>12.6</w:t>
            </w:r>
          </w:p>
        </w:tc>
        <w:tc>
          <w:tcPr>
            <w:tcW w:w="3402" w:type="dxa"/>
          </w:tcPr>
          <w:p w14:paraId="64DCE61B" w14:textId="77777777" w:rsidR="003909D6" w:rsidRPr="004F5ED0" w:rsidRDefault="00000000" w:rsidP="009B0F88">
            <w:pPr>
              <w:pStyle w:val="SDSTableTextNormal"/>
              <w:rPr>
                <w:lang w:val="fr-BE"/>
              </w:rPr>
            </w:pPr>
            <w:r w:rsidRPr="004F5ED0">
              <w:rPr>
                <w:lang w:val="fr-BE"/>
              </w:rPr>
              <w:t>Nepříznivé účinky na životní prostředí způsobené vlastnostmi vyvolávajícími narušení činnosti endokrinního systému</w:t>
            </w:r>
          </w:p>
        </w:tc>
        <w:tc>
          <w:tcPr>
            <w:tcW w:w="5099" w:type="dxa"/>
          </w:tcPr>
          <w:p w14:paraId="0974949F" w14:textId="77777777" w:rsidR="00FA7F7F" w:rsidRDefault="00FA7F7F" w:rsidP="009743E1">
            <w:pPr>
              <w:pStyle w:val="SDSTableTextBold"/>
              <w:rPr>
                <w:lang w:val="fr-BE"/>
              </w:rPr>
            </w:pPr>
            <w:r>
              <w:rPr>
                <w:lang w:val="fr-BE"/>
              </w:rPr>
              <w:t>Upraveno</w:t>
            </w:r>
          </w:p>
        </w:tc>
        <w:tc>
          <w:tcPr>
            <w:tcW w:w="5099" w:type="dxa"/>
          </w:tcPr>
          <w:p w14:paraId="7A1D9F8C" w14:textId="4DE2715C" w:rsidR="0036734B" w:rsidRPr="00BC48BA" w:rsidRDefault="00FA7F7F" w:rsidP="009B0F88">
            <w:pPr>
              <w:pStyle w:val="SDSTableTextNormal"/>
              <w:rPr>
                <w:noProof w:val="0"/>
                <w:lang w:val="fr-BE"/>
              </w:rPr>
            </w:pPr>
            <w:r>
              <w:rPr>
                <w:lang w:val="fr-BE"/>
              </w:rPr>
              <w:t>12.6</w:t>
            </w:r>
          </w:p>
        </w:tc>
        <w:tc>
          <w:tcPr>
            <w:tcW w:w="5099" w:type="dxa"/>
          </w:tcPr>
          <w:p w14:paraId="5D7EB7B1" w14:textId="77777777" w:rsidR="0036734B" w:rsidRPr="001368E0" w:rsidRDefault="00000000" w:rsidP="009B0F88">
            <w:pPr>
              <w:pStyle w:val="SDSTableTextNormal"/>
              <w:rPr>
                <w:noProof w:val="0"/>
                <w:lang w:val="fr-BE"/>
              </w:rPr>
            </w:pPr>
            <w:r w:rsidRPr="001368E0">
              <w:rPr>
                <w:lang w:val="fr-BE"/>
              </w:rPr>
              <w:t>Nepříznivé účinky na životní prostředí způsobené vlastnostmi vyvolávajícími narušení činnosti endokrinního systému</w:t>
            </w:r>
          </w:p>
        </w:tc>
        <w:tc>
          <w:tcPr>
            <w:tcW w:w="5099" w:type="dxa"/>
          </w:tcPr>
          <w:p w14:paraId="6159E8A0" w14:textId="77777777" w:rsidR="0036734B" w:rsidRPr="00D6420F" w:rsidRDefault="00FA7F7F" w:rsidP="009743E1">
            <w:pPr>
              <w:pStyle w:val="SDSTableTextBold"/>
              <w:rPr>
                <w:lang w:val="fr-BE"/>
              </w:rPr>
            </w:pPr>
            <w:r>
              <w:rPr>
                <w:lang w:val="fr-BE"/>
              </w:rPr>
              <w:t>Upraveno</w:t>
            </w:r>
          </w:p>
        </w:tc>
      </w:tr>
    </w:tbl>
    <w:p w14:paraId="0DF16E9C" w14:textId="57E98FE4" w:rsidR="00827634" w:rsidRPr="00E158AE" w:rsidRDefault="00827634" w:rsidP="00EA16DA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 w:firstRow="1" w:lastRow="0" w:firstColumn="1" w:lastColumn="0" w:noHBand="0" w:noVBand="1"/>
      </w:tblPr>
      <w:tblGrid>
        <w:gridCol w:w="818"/>
        <w:gridCol w:w="3224"/>
        <w:gridCol w:w="3224"/>
        <w:gridCol w:w="3224"/>
      </w:tblGrid>
      <w:tr w:rsidR="007E76C5" w14:paraId="0E1DC4BC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90" w:type="dxa"/>
            <w:gridSpan w:val="4"/>
          </w:tcPr>
          <w:p w14:paraId="15BCFC0A" w14:textId="46C2A299" w:rsidR="00827634" w:rsidRPr="00E158AE" w:rsidRDefault="00000000" w:rsidP="00F47054">
            <w:pPr>
              <w:pStyle w:val="SDSTableTextHeading1"/>
              <w:rPr>
                <w:noProof w:val="0"/>
                <w:highlight w:val="yellow"/>
              </w:rPr>
            </w:pPr>
            <w:r w:rsidRPr="00E158AE">
              <w:t>Úplné znění vět H a EUH</w:t>
            </w:r>
            <w:r w:rsidRPr="00E158AE">
              <w:rPr>
                <w:noProof w:val="0"/>
              </w:rPr>
              <w:t>:</w:t>
            </w:r>
          </w:p>
        </w:tc>
      </w:tr>
      <w:tr w:rsidR="007E76C5" w14:paraId="63F052C9" w14:textId="77777777" w:rsidTr="007E76C5">
        <w:tc>
          <w:tcPr>
            <w:tcW w:w="1984" w:type="dxa"/>
            <w:gridSpan w:val="3"/>
          </w:tcPr>
          <w:p w14:paraId="27111426" w14:textId="14C1C49E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Eye Dam. 1</w:t>
            </w:r>
          </w:p>
        </w:tc>
        <w:tc>
          <w:tcPr>
            <w:tcW w:w="8504" w:type="dxa"/>
          </w:tcPr>
          <w:p w14:paraId="553EC3F4" w14:textId="340A3FD6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Vážné poškození očí / podráždění očí, kategorie 1</w:t>
            </w:r>
          </w:p>
        </w:tc>
      </w:tr>
      <w:tr w:rsidR="007E76C5" w14:paraId="63F052CA" w14:textId="77777777" w:rsidTr="000A3771">
        <w:tc>
          <w:tcPr>
            <w:tcW w:w="1984" w:type="dxa"/>
          </w:tcPr>
          <w:p w14:paraId="58764012" w14:textId="77777777" w:rsidR="003909D6" w:rsidRPr="00E158AE" w:rsidRDefault="00000000" w:rsidP="009B0F88">
            <w:pPr>
              <w:pStyle w:val="SDSTableTextNormal"/>
            </w:pPr>
            <w:r w:rsidRPr="00E158AE">
              <w:t>Skin Irrit. 2</w:t>
            </w:r>
          </w:p>
        </w:tc>
        <w:tc>
          <w:tcPr>
            <w:tcW w:w="8504" w:type="dxa"/>
          </w:tcPr>
          <w:p w14:paraId="4B84E81A" w14:textId="77777777" w:rsidR="003909D6" w:rsidRPr="00E158AE" w:rsidRDefault="00000000" w:rsidP="009B0F88">
            <w:pPr>
              <w:pStyle w:val="SDSTableTextNormal"/>
            </w:pPr>
            <w:r w:rsidRPr="00E158AE">
              <w:t>Žíravost/dráždivost pro kůži, kategorie 2</w:t>
            </w:r>
          </w:p>
        </w:tc>
        <w:tc>
          <w:tcPr>
            <w:tcW w:w="8504" w:type="dxa"/>
          </w:tcPr>
          <w:p w14:paraId="513E2E78" w14:textId="7A9D2851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Skin Irrit. 2</w:t>
            </w:r>
          </w:p>
        </w:tc>
        <w:tc>
          <w:tcPr>
            <w:tcW w:w="8504" w:type="dxa"/>
          </w:tcPr>
          <w:p w14:paraId="5989A475" w14:textId="77777777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Žíravost/dráždivost pro kůži, kategorie 2</w:t>
            </w:r>
          </w:p>
        </w:tc>
      </w:tr>
      <w:tr w:rsidR="007E76C5" w14:paraId="63F052CB" w14:textId="77777777" w:rsidTr="000A3771">
        <w:tc>
          <w:tcPr>
            <w:tcW w:w="1984" w:type="dxa"/>
          </w:tcPr>
          <w:p w14:paraId="44C9070F" w14:textId="77777777" w:rsidR="00FA7F7F" w:rsidRDefault="00FA7F7F" w:rsidP="009B0F88">
            <w:pPr>
              <w:pStyle w:val="SDSTableTextNormal"/>
            </w:pPr>
            <w:r>
              <w:t>STOT SE 3</w:t>
            </w:r>
          </w:p>
        </w:tc>
        <w:tc>
          <w:tcPr>
            <w:tcW w:w="8504" w:type="dxa"/>
          </w:tcPr>
          <w:p w14:paraId="6F20AD94" w14:textId="77777777" w:rsidR="003909D6" w:rsidRPr="00E158AE" w:rsidRDefault="00000000" w:rsidP="009B0F88">
            <w:pPr>
              <w:pStyle w:val="SDSTableTextNormal"/>
            </w:pPr>
            <w:r w:rsidRPr="00E158AE">
              <w:t>Toxicita pro specifické cílové orgány – jednorázová expozice, kategorie 3, podráždění dýchacích cest</w:t>
            </w:r>
          </w:p>
        </w:tc>
        <w:tc>
          <w:tcPr>
            <w:tcW w:w="8504" w:type="dxa"/>
          </w:tcPr>
          <w:p w14:paraId="107707CE" w14:textId="0C16CAFD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STOT SE 3</w:t>
            </w:r>
          </w:p>
        </w:tc>
        <w:tc>
          <w:tcPr>
            <w:tcW w:w="8504" w:type="dxa"/>
          </w:tcPr>
          <w:p w14:paraId="41732182" w14:textId="77777777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Toxicita pro specifické cílové orgány – jednorázová expozice, kategorie 3, podráždění dýchacích cest</w:t>
            </w:r>
          </w:p>
        </w:tc>
      </w:tr>
      <w:tr w:rsidR="007E76C5" w14:paraId="63F052CC" w14:textId="77777777" w:rsidTr="000A3771">
        <w:tc>
          <w:tcPr>
            <w:tcW w:w="1984" w:type="dxa"/>
          </w:tcPr>
          <w:p w14:paraId="53AFEC84" w14:textId="77777777" w:rsidR="00FA7F7F" w:rsidRDefault="00FA7F7F" w:rsidP="009B0F88">
            <w:pPr>
              <w:pStyle w:val="SDSTableTextNormal"/>
            </w:pPr>
            <w:r>
              <w:t>H315</w:t>
            </w:r>
          </w:p>
        </w:tc>
        <w:tc>
          <w:tcPr>
            <w:tcW w:w="8504" w:type="dxa"/>
          </w:tcPr>
          <w:p w14:paraId="1F117792" w14:textId="77777777" w:rsidR="00FA7F7F" w:rsidRDefault="00FA7F7F" w:rsidP="009B0F88">
            <w:pPr>
              <w:pStyle w:val="SDSTableTextNormal"/>
            </w:pPr>
            <w:r>
              <w:t>Dráždí kůži.</w:t>
            </w:r>
          </w:p>
        </w:tc>
        <w:tc>
          <w:tcPr>
            <w:tcW w:w="8504" w:type="dxa"/>
          </w:tcPr>
          <w:p w14:paraId="78D9507D" w14:textId="7FD422DD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H315</w:t>
            </w:r>
          </w:p>
        </w:tc>
        <w:tc>
          <w:tcPr>
            <w:tcW w:w="8504" w:type="dxa"/>
          </w:tcPr>
          <w:p w14:paraId="43F1CA90" w14:textId="7777777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Dráždí kůži.</w:t>
            </w:r>
          </w:p>
        </w:tc>
      </w:tr>
      <w:tr w:rsidR="007E76C5" w14:paraId="63F052CD" w14:textId="77777777" w:rsidTr="000A3771">
        <w:tc>
          <w:tcPr>
            <w:tcW w:w="1984" w:type="dxa"/>
          </w:tcPr>
          <w:p w14:paraId="7C24D9ED" w14:textId="77777777" w:rsidR="00FA7F7F" w:rsidRDefault="00FA7F7F" w:rsidP="009B0F88">
            <w:pPr>
              <w:pStyle w:val="SDSTableTextNormal"/>
            </w:pPr>
            <w:r>
              <w:t>H318</w:t>
            </w:r>
          </w:p>
        </w:tc>
        <w:tc>
          <w:tcPr>
            <w:tcW w:w="8504" w:type="dxa"/>
          </w:tcPr>
          <w:p w14:paraId="2CC95AA6" w14:textId="77777777" w:rsidR="003909D6" w:rsidRPr="00E158AE" w:rsidRDefault="00000000" w:rsidP="009B0F88">
            <w:pPr>
              <w:pStyle w:val="SDSTableTextNormal"/>
            </w:pPr>
            <w:r w:rsidRPr="00E158AE">
              <w:t>Způsobuje vážné poškození očí.</w:t>
            </w:r>
          </w:p>
        </w:tc>
        <w:tc>
          <w:tcPr>
            <w:tcW w:w="8504" w:type="dxa"/>
          </w:tcPr>
          <w:p w14:paraId="2DF4D998" w14:textId="41A9DD3A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H318</w:t>
            </w:r>
          </w:p>
        </w:tc>
        <w:tc>
          <w:tcPr>
            <w:tcW w:w="8504" w:type="dxa"/>
          </w:tcPr>
          <w:p w14:paraId="254C698C" w14:textId="77777777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Způsobuje vážné poškození očí.</w:t>
            </w:r>
          </w:p>
        </w:tc>
      </w:tr>
      <w:tr w:rsidR="007E76C5" w14:paraId="63F052CE" w14:textId="77777777" w:rsidTr="000A3771">
        <w:tc>
          <w:tcPr>
            <w:tcW w:w="1984" w:type="dxa"/>
          </w:tcPr>
          <w:p w14:paraId="43A76E64" w14:textId="77777777" w:rsidR="00FA7F7F" w:rsidRDefault="00FA7F7F" w:rsidP="009B0F88">
            <w:pPr>
              <w:pStyle w:val="SDSTableTextNormal"/>
            </w:pPr>
            <w:r>
              <w:t>H335</w:t>
            </w:r>
          </w:p>
        </w:tc>
        <w:tc>
          <w:tcPr>
            <w:tcW w:w="8504" w:type="dxa"/>
          </w:tcPr>
          <w:p w14:paraId="0942D53D" w14:textId="77777777" w:rsidR="003909D6" w:rsidRPr="00E158AE" w:rsidRDefault="00000000" w:rsidP="009B0F88">
            <w:pPr>
              <w:pStyle w:val="SDSTableTextNormal"/>
            </w:pPr>
            <w:r w:rsidRPr="00E158AE">
              <w:t>Může způsobit podráždění dýchacích cest.</w:t>
            </w:r>
          </w:p>
        </w:tc>
        <w:tc>
          <w:tcPr>
            <w:tcW w:w="8504" w:type="dxa"/>
          </w:tcPr>
          <w:p w14:paraId="7F79E4B7" w14:textId="57E62482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H335</w:t>
            </w:r>
          </w:p>
        </w:tc>
        <w:tc>
          <w:tcPr>
            <w:tcW w:w="8504" w:type="dxa"/>
          </w:tcPr>
          <w:p w14:paraId="02483DEA" w14:textId="77777777" w:rsidR="00827634" w:rsidRPr="00E158AE" w:rsidRDefault="00000000" w:rsidP="009B0F88">
            <w:pPr>
              <w:pStyle w:val="SDSTableTextNormal"/>
              <w:rPr>
                <w:noProof w:val="0"/>
              </w:rPr>
            </w:pPr>
            <w:r w:rsidRPr="00E158AE">
              <w:t>Může způsobit podráždění dýchacích cest.</w:t>
            </w:r>
          </w:p>
        </w:tc>
      </w:tr>
    </w:tbl>
    <w:p w14:paraId="5FCBDAEF" w14:textId="427DF9E9" w:rsidR="00827634" w:rsidRPr="00E158AE" w:rsidRDefault="00827634" w:rsidP="00EA16DA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 w:firstRow="1" w:lastRow="0" w:firstColumn="1" w:lastColumn="0" w:noHBand="0" w:noVBand="1"/>
      </w:tblPr>
      <w:tblGrid>
        <w:gridCol w:w="1850"/>
        <w:gridCol w:w="1851"/>
        <w:gridCol w:w="6386"/>
        <w:gridCol w:w="134"/>
        <w:gridCol w:w="134"/>
        <w:gridCol w:w="134"/>
      </w:tblGrid>
      <w:tr w:rsidR="007E76C5" w14:paraId="10C7F7DD" w14:textId="77777777" w:rsidTr="007E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6"/>
          </w:tcPr>
          <w:p w14:paraId="2A9AED73" w14:textId="4471FE01" w:rsidR="00827634" w:rsidRPr="00E158AE" w:rsidRDefault="00000000" w:rsidP="00F47054">
            <w:pPr>
              <w:pStyle w:val="SDSTableTextHeading1"/>
              <w:rPr>
                <w:noProof w:val="0"/>
              </w:rPr>
            </w:pPr>
            <w:r w:rsidRPr="00E158AE">
              <w:t>Klasifikace a postup použité k odvození klasifikace pro směsi podle nařízení (ES) č. 1272/2008 [CLP]</w:t>
            </w:r>
            <w:r w:rsidRPr="00E158AE">
              <w:rPr>
                <w:noProof w:val="0"/>
              </w:rPr>
              <w:t>:</w:t>
            </w:r>
          </w:p>
        </w:tc>
      </w:tr>
      <w:tr w:rsidR="007E76C5" w14:paraId="76B6D771" w14:textId="77777777" w:rsidTr="007E76C5">
        <w:tc>
          <w:tcPr>
            <w:tcW w:w="946" w:type="pct"/>
            <w:gridSpan w:val="4"/>
          </w:tcPr>
          <w:p w14:paraId="627C8857" w14:textId="336C3FB2" w:rsidR="00827634" w:rsidRPr="00E158AE" w:rsidRDefault="00000000" w:rsidP="009B0F88">
            <w:pPr>
              <w:pStyle w:val="SDSTableTextNormal"/>
              <w:rPr>
                <w:noProof w:val="0"/>
                <w:lang w:eastAsia="fr-BE"/>
              </w:rPr>
            </w:pPr>
            <w:r w:rsidRPr="00E158AE">
              <w:t>Skin Irrit. 2</w:t>
            </w:r>
          </w:p>
        </w:tc>
        <w:tc>
          <w:tcPr>
            <w:tcW w:w="946" w:type="pct"/>
          </w:tcPr>
          <w:p w14:paraId="5E874E24" w14:textId="2B5B48F3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H315</w:t>
            </w:r>
          </w:p>
        </w:tc>
        <w:tc>
          <w:tcPr>
            <w:tcW w:w="3108" w:type="pct"/>
          </w:tcPr>
          <w:p w14:paraId="07CDA16F" w14:textId="30DD73FA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Odborný posudek</w:t>
            </w:r>
          </w:p>
        </w:tc>
      </w:tr>
      <w:tr w:rsidR="007E76C5" w:rsidRPr="004F5ED0" w14:paraId="76B6D772" w14:textId="77777777" w:rsidTr="000A3771">
        <w:tc>
          <w:tcPr>
            <w:tcW w:w="946" w:type="pct"/>
          </w:tcPr>
          <w:p w14:paraId="63FB2FA5" w14:textId="77777777" w:rsidR="003909D6" w:rsidRPr="00E158AE" w:rsidRDefault="00000000" w:rsidP="009B0F88">
            <w:pPr>
              <w:pStyle w:val="SDSTableTextNormal"/>
            </w:pPr>
            <w:r w:rsidRPr="00E158AE">
              <w:lastRenderedPageBreak/>
              <w:t>Eye Dam. 1</w:t>
            </w:r>
          </w:p>
        </w:tc>
        <w:tc>
          <w:tcPr>
            <w:tcW w:w="946" w:type="pct"/>
          </w:tcPr>
          <w:p w14:paraId="365FA668" w14:textId="77777777" w:rsidR="00FA7F7F" w:rsidRDefault="00FA7F7F" w:rsidP="009B0F88">
            <w:pPr>
              <w:pStyle w:val="SDSTableTextNormal"/>
            </w:pPr>
            <w:r>
              <w:t>H318</w:t>
            </w:r>
          </w:p>
        </w:tc>
        <w:tc>
          <w:tcPr>
            <w:tcW w:w="3108" w:type="pct"/>
          </w:tcPr>
          <w:p w14:paraId="0E7FB8FA" w14:textId="77777777" w:rsidR="003909D6" w:rsidRPr="004F5ED0" w:rsidRDefault="00000000" w:rsidP="009B0F88">
            <w:pPr>
              <w:pStyle w:val="SDSTableTextNormal"/>
              <w:rPr>
                <w:lang w:val="pl-PL"/>
              </w:rPr>
            </w:pPr>
            <w:r w:rsidRPr="004F5ED0">
              <w:rPr>
                <w:lang w:val="pl-PL"/>
              </w:rPr>
              <w:t>Na základě údajů ze zkoušek</w:t>
            </w:r>
          </w:p>
        </w:tc>
        <w:tc>
          <w:tcPr>
            <w:tcW w:w="3108" w:type="pct"/>
          </w:tcPr>
          <w:p w14:paraId="287BF02F" w14:textId="6C722BF3" w:rsidR="00827634" w:rsidRPr="00E158AE" w:rsidRDefault="00000000" w:rsidP="009B0F88">
            <w:pPr>
              <w:pStyle w:val="SDSTableTextNormal"/>
              <w:rPr>
                <w:noProof w:val="0"/>
                <w:lang w:eastAsia="fr-BE"/>
              </w:rPr>
            </w:pPr>
            <w:r w:rsidRPr="00E158AE">
              <w:t>Eye Dam. 1</w:t>
            </w:r>
          </w:p>
        </w:tc>
        <w:tc>
          <w:tcPr>
            <w:tcW w:w="3108" w:type="pct"/>
          </w:tcPr>
          <w:p w14:paraId="35B9FB11" w14:textId="7777777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H318</w:t>
            </w:r>
          </w:p>
        </w:tc>
        <w:tc>
          <w:tcPr>
            <w:tcW w:w="3108" w:type="pct"/>
          </w:tcPr>
          <w:p w14:paraId="3AE18A4D" w14:textId="77777777" w:rsidR="00827634" w:rsidRPr="001368E0" w:rsidRDefault="00000000" w:rsidP="009B0F88">
            <w:pPr>
              <w:pStyle w:val="SDSTableTextNormal"/>
              <w:rPr>
                <w:noProof w:val="0"/>
                <w:lang w:val="pl-PL"/>
              </w:rPr>
            </w:pPr>
            <w:r w:rsidRPr="001368E0">
              <w:rPr>
                <w:lang w:val="pl-PL"/>
              </w:rPr>
              <w:t>Na základě údajů ze zkoušek</w:t>
            </w:r>
          </w:p>
        </w:tc>
      </w:tr>
      <w:tr w:rsidR="007E76C5" w14:paraId="76B6D773" w14:textId="77777777" w:rsidTr="000A3771">
        <w:tc>
          <w:tcPr>
            <w:tcW w:w="946" w:type="pct"/>
          </w:tcPr>
          <w:p w14:paraId="54E81673" w14:textId="77777777" w:rsidR="00FA7F7F" w:rsidRDefault="00FA7F7F" w:rsidP="009B0F88">
            <w:pPr>
              <w:pStyle w:val="SDSTableTextNormal"/>
            </w:pPr>
            <w:r>
              <w:t>STOT SE 3</w:t>
            </w:r>
          </w:p>
        </w:tc>
        <w:tc>
          <w:tcPr>
            <w:tcW w:w="946" w:type="pct"/>
          </w:tcPr>
          <w:p w14:paraId="66B22C7E" w14:textId="77777777" w:rsidR="00FA7F7F" w:rsidRDefault="00FA7F7F" w:rsidP="009B0F88">
            <w:pPr>
              <w:pStyle w:val="SDSTableTextNormal"/>
            </w:pPr>
            <w:r>
              <w:t>H335</w:t>
            </w:r>
          </w:p>
        </w:tc>
        <w:tc>
          <w:tcPr>
            <w:tcW w:w="3108" w:type="pct"/>
          </w:tcPr>
          <w:p w14:paraId="5C61BB22" w14:textId="77777777" w:rsidR="00FA7F7F" w:rsidRDefault="00FA7F7F" w:rsidP="009B0F88">
            <w:pPr>
              <w:pStyle w:val="SDSTableTextNormal"/>
            </w:pPr>
            <w:r>
              <w:t>Výpočtová metoda</w:t>
            </w:r>
          </w:p>
        </w:tc>
        <w:tc>
          <w:tcPr>
            <w:tcW w:w="3108" w:type="pct"/>
          </w:tcPr>
          <w:p w14:paraId="79837E9E" w14:textId="2A431DBC" w:rsidR="00827634" w:rsidRPr="00E158AE" w:rsidRDefault="00FA7F7F" w:rsidP="009B0F88">
            <w:pPr>
              <w:pStyle w:val="SDSTableTextNormal"/>
              <w:rPr>
                <w:noProof w:val="0"/>
                <w:lang w:eastAsia="fr-BE"/>
              </w:rPr>
            </w:pPr>
            <w:r>
              <w:t>STOT SE 3</w:t>
            </w:r>
          </w:p>
        </w:tc>
        <w:tc>
          <w:tcPr>
            <w:tcW w:w="3108" w:type="pct"/>
          </w:tcPr>
          <w:p w14:paraId="449D5AA6" w14:textId="7777777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H335</w:t>
            </w:r>
          </w:p>
        </w:tc>
        <w:tc>
          <w:tcPr>
            <w:tcW w:w="3108" w:type="pct"/>
          </w:tcPr>
          <w:p w14:paraId="63AB77D5" w14:textId="77777777" w:rsidR="00827634" w:rsidRPr="00E158AE" w:rsidRDefault="00FA7F7F" w:rsidP="009B0F88">
            <w:pPr>
              <w:pStyle w:val="SDSTableTextNormal"/>
              <w:rPr>
                <w:noProof w:val="0"/>
              </w:rPr>
            </w:pPr>
            <w:r>
              <w:t>Výpočtová metoda</w:t>
            </w:r>
          </w:p>
        </w:tc>
      </w:tr>
    </w:tbl>
    <w:p w14:paraId="4650249A" w14:textId="145838CD" w:rsidR="00827634" w:rsidRPr="00E158AE" w:rsidRDefault="00A55330" w:rsidP="00E36840">
      <w:pPr>
        <w:pStyle w:val="SDSTextGray"/>
        <w:rPr>
          <w:noProof w:val="0"/>
        </w:rPr>
      </w:pPr>
      <w:r w:rsidRPr="00E158AE">
        <w:t>Bezpečnostní list (BL), EU</w:t>
      </w:r>
    </w:p>
    <w:p w14:paraId="2DF6A928" w14:textId="1B24C864" w:rsidR="00C51BBD" w:rsidRPr="00E158AE" w:rsidRDefault="00000000" w:rsidP="00884972">
      <w:pPr>
        <w:pStyle w:val="SDSTextGray"/>
        <w:rPr>
          <w:noProof w:val="0"/>
        </w:rPr>
      </w:pPr>
      <w:r w:rsidRPr="00E158AE">
        <w:t>Tyto informace vycházejí z našich současných poznatků a jejich účelem je popsat výrobek výhradně z hlediska požadavků na ochranu zdraví, bezpečnosti práce a ochrany životního prostředí. Nesmějí být být chápány jako záruka jakýchkoli konkrétních vlastností výrobku.</w:t>
      </w:r>
    </w:p>
    <w:p w14:paraId="2336305A" w14:textId="4740A388" w:rsidR="0087645C" w:rsidRPr="00E158AE" w:rsidRDefault="0087645C" w:rsidP="009E5102">
      <w:pPr>
        <w:pStyle w:val="SDSTextNormal"/>
      </w:pPr>
    </w:p>
    <w:sectPr w:rsidR="0087645C" w:rsidRPr="00E158AE" w:rsidSect="00A37853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C642" w14:textId="77777777" w:rsidR="00A13338" w:rsidRDefault="00A13338">
      <w:pPr>
        <w:spacing w:line="240" w:lineRule="auto"/>
      </w:pPr>
      <w:r>
        <w:separator/>
      </w:r>
    </w:p>
  </w:endnote>
  <w:endnote w:type="continuationSeparator" w:id="0">
    <w:p w14:paraId="35C9D4E4" w14:textId="77777777" w:rsidR="00A13338" w:rsidRDefault="00A13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235A" w14:textId="7887A0D9" w:rsidR="001368E0" w:rsidRDefault="001368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329D2C" wp14:editId="085707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70405" cy="358140"/>
              <wp:effectExtent l="0" t="0" r="10795" b="0"/>
              <wp:wrapNone/>
              <wp:docPr id="254142317" name="Textové pole 2" descr="Classified as Internal and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040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46B43" w14:textId="5C53F4B4" w:rsidR="001368E0" w:rsidRPr="001368E0" w:rsidRDefault="001368E0" w:rsidP="001368E0">
                          <w:pPr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</w:rPr>
                          </w:pPr>
                          <w:r w:rsidRPr="001368E0"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</w:rPr>
                            <w:t>Classified as Internal and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29D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lassified as Internal and General Business" style="position:absolute;margin-left:0;margin-top:0;width:155.15pt;height:28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7AC46B43" w14:textId="5C53F4B4" w:rsidR="001368E0" w:rsidRPr="001368E0" w:rsidRDefault="001368E0" w:rsidP="001368E0">
                    <w:pPr>
                      <w:rPr>
                        <w:rFonts w:ascii="Calibri" w:eastAsia="Calibri" w:hAnsi="Calibri" w:cs="Calibri"/>
                        <w:noProof/>
                        <w:color w:val="ACACAC"/>
                        <w:sz w:val="18"/>
                        <w:szCs w:val="18"/>
                      </w:rPr>
                    </w:pPr>
                    <w:r w:rsidRPr="001368E0">
                      <w:rPr>
                        <w:rFonts w:ascii="Calibri" w:eastAsia="Calibri" w:hAnsi="Calibri" w:cs="Calibri"/>
                        <w:noProof/>
                        <w:color w:val="ACACAC"/>
                        <w:sz w:val="18"/>
                        <w:szCs w:val="18"/>
                      </w:rPr>
                      <w:t>Classified as Internal and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5"/>
      <w:gridCol w:w="3458"/>
      <w:gridCol w:w="3515"/>
    </w:tblGrid>
    <w:tr w:rsidR="007E76C5" w14:paraId="5465D711" w14:textId="77777777" w:rsidTr="003D2219">
      <w:trPr>
        <w:trHeight w:val="57"/>
      </w:trPr>
      <w:tc>
        <w:tcPr>
          <w:tcW w:w="3515" w:type="dxa"/>
          <w:tcBorders>
            <w:top w:val="nil"/>
            <w:bottom w:val="single" w:sz="4" w:space="0" w:color="auto"/>
          </w:tcBorders>
        </w:tcPr>
        <w:p w14:paraId="39A5081A" w14:textId="06E38417" w:rsidR="00D84534" w:rsidRPr="00364592" w:rsidRDefault="001368E0" w:rsidP="00364592">
          <w:pPr>
            <w:pStyle w:val="SDSTextBlankLine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1" behindDoc="0" locked="0" layoutInCell="1" allowOverlap="1" wp14:anchorId="614F2B4A" wp14:editId="1DE2D4CA">
                    <wp:simplePos x="457200" y="1004887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1970405" cy="358140"/>
                    <wp:effectExtent l="0" t="0" r="10795" b="0"/>
                    <wp:wrapNone/>
                    <wp:docPr id="1125211707" name="Textové pole 3" descr="Classified as Internal and General Business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70405" cy="358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EB2401" w14:textId="0AD11DA6" w:rsidR="001368E0" w:rsidRPr="001368E0" w:rsidRDefault="001368E0" w:rsidP="001368E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ACACAC"/>
                                    <w:sz w:val="18"/>
                                    <w:szCs w:val="18"/>
                                  </w:rPr>
                                </w:pPr>
                                <w:r w:rsidRPr="001368E0">
                                  <w:rPr>
                                    <w:rFonts w:ascii="Calibri" w:eastAsia="Calibri" w:hAnsi="Calibri" w:cs="Calibri"/>
                                    <w:noProof/>
                                    <w:color w:val="ACACAC"/>
                                    <w:sz w:val="18"/>
                                    <w:szCs w:val="18"/>
                                  </w:rPr>
                                  <w:t>Classified as Internal and General Business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14F2B4A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" o:spid="_x0000_s1027" type="#_x0000_t202" alt="Classified as Internal and General Business" style="position:absolute;margin-left:0;margin-top:0;width:155.15pt;height:28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" filled="f" stroked="f">
                    <v:fill o:detectmouseclick="t"/>
                    <v:textbox style="mso-fit-shape-to-text:t" inset="0,0,0,15pt">
                      <w:txbxContent>
                        <w:p w14:paraId="4FEB2401" w14:textId="0AD11DA6" w:rsidR="001368E0" w:rsidRPr="001368E0" w:rsidRDefault="001368E0" w:rsidP="001368E0">
                          <w:pPr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</w:rPr>
                          </w:pPr>
                          <w:r w:rsidRPr="001368E0"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</w:rPr>
                            <w:t>Classified as Internal and General Business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58" w:type="dxa"/>
          <w:tcBorders>
            <w:top w:val="nil"/>
            <w:bottom w:val="single" w:sz="4" w:space="0" w:color="auto"/>
          </w:tcBorders>
        </w:tcPr>
        <w:p w14:paraId="0B348F63" w14:textId="77777777" w:rsidR="00D84534" w:rsidRPr="00364592" w:rsidRDefault="00D84534" w:rsidP="00364592">
          <w:pPr>
            <w:pStyle w:val="SDSTextBlankLine"/>
          </w:pPr>
        </w:p>
      </w:tc>
      <w:tc>
        <w:tcPr>
          <w:tcW w:w="3515" w:type="dxa"/>
          <w:tcBorders>
            <w:top w:val="nil"/>
            <w:bottom w:val="single" w:sz="4" w:space="0" w:color="auto"/>
          </w:tcBorders>
        </w:tcPr>
        <w:p w14:paraId="7A6D7671" w14:textId="77777777" w:rsidR="00D84534" w:rsidRPr="00364592" w:rsidRDefault="00D84534" w:rsidP="00364592">
          <w:pPr>
            <w:pStyle w:val="SDSTextBlankLine"/>
          </w:pPr>
        </w:p>
      </w:tc>
    </w:tr>
    <w:tr w:rsidR="007E76C5" w14:paraId="488CDD82" w14:textId="77777777" w:rsidTr="003D2219">
      <w:trPr>
        <w:trHeight w:val="20"/>
      </w:trPr>
      <w:tc>
        <w:tcPr>
          <w:tcW w:w="3515" w:type="dxa"/>
          <w:tcBorders>
            <w:top w:val="single" w:sz="4" w:space="0" w:color="auto"/>
          </w:tcBorders>
        </w:tcPr>
        <w:p w14:paraId="61F8977E" w14:textId="28F25250" w:rsidR="00D84534" w:rsidRPr="00CD36AF" w:rsidRDefault="00000000" w:rsidP="00CD36AF">
          <w:pPr>
            <w:pStyle w:val="SDSTableTextFooter"/>
          </w:pPr>
          <w:r>
            <w:t>26.11.2024 (Datum revize)</w:t>
          </w:r>
        </w:p>
      </w:tc>
      <w:tc>
        <w:tcPr>
          <w:tcW w:w="3458" w:type="dxa"/>
          <w:tcBorders>
            <w:top w:val="single" w:sz="4" w:space="0" w:color="auto"/>
          </w:tcBorders>
        </w:tcPr>
        <w:p w14:paraId="18D8A154" w14:textId="208F985F" w:rsidR="00D84534" w:rsidRPr="00CD36AF" w:rsidRDefault="00000000" w:rsidP="00CD36AF">
          <w:pPr>
            <w:pStyle w:val="SDSTableTextFooter"/>
            <w:jc w:val="center"/>
          </w:pPr>
          <w:r>
            <w:t>CS (čeština)</w:t>
          </w:r>
        </w:p>
      </w:tc>
      <w:tc>
        <w:tcPr>
          <w:tcW w:w="3515" w:type="dxa"/>
          <w:tcBorders>
            <w:top w:val="single" w:sz="4" w:space="0" w:color="auto"/>
          </w:tcBorders>
        </w:tcPr>
        <w:p w14:paraId="49B1E437" w14:textId="77777777" w:rsidR="00D84534" w:rsidRPr="00CD36AF" w:rsidRDefault="00000000" w:rsidP="00CD36AF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t>12</w:t>
          </w:r>
          <w:r w:rsidRPr="00CD36AF">
            <w:fldChar w:fldCharType="end"/>
          </w:r>
          <w:r w:rsidRPr="00CD36AF">
            <w:t>/</w:t>
          </w:r>
          <w:fldSimple w:instr=" NUMPAGES   \* MERGEFORMAT ">
            <w:r w:rsidR="00D84534" w:rsidRPr="00CD36AF">
              <w:t>12</w:t>
            </w:r>
          </w:fldSimple>
        </w:p>
      </w:tc>
    </w:tr>
  </w:tbl>
  <w:p w14:paraId="5F1AA1A9" w14:textId="77777777" w:rsidR="00D84534" w:rsidRPr="00366799" w:rsidRDefault="00D84534" w:rsidP="00827634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5"/>
      <w:gridCol w:w="3458"/>
      <w:gridCol w:w="3515"/>
    </w:tblGrid>
    <w:tr w:rsidR="007E76C5" w14:paraId="08207D6F" w14:textId="77777777" w:rsidTr="003D2219">
      <w:trPr>
        <w:trHeight w:val="57"/>
      </w:trPr>
      <w:tc>
        <w:tcPr>
          <w:tcW w:w="3515" w:type="dxa"/>
          <w:tcBorders>
            <w:top w:val="nil"/>
            <w:bottom w:val="single" w:sz="4" w:space="0" w:color="auto"/>
          </w:tcBorders>
        </w:tcPr>
        <w:p w14:paraId="1FE62D08" w14:textId="5F88B1BD" w:rsidR="00D84534" w:rsidRPr="00F344F0" w:rsidRDefault="001368E0" w:rsidP="00F344F0">
          <w:pPr>
            <w:pStyle w:val="SDSTextBlankLine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1A178903" wp14:editId="72989BAA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1970405" cy="358140"/>
                    <wp:effectExtent l="0" t="0" r="10795" b="0"/>
                    <wp:wrapNone/>
                    <wp:docPr id="1655062371" name="Textové pole 1" descr="Classified as Internal and General Business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70405" cy="358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C37512" w14:textId="2B6F25A8" w:rsidR="001368E0" w:rsidRPr="001368E0" w:rsidRDefault="001368E0" w:rsidP="001368E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ACACAC"/>
                                    <w:sz w:val="18"/>
                                    <w:szCs w:val="18"/>
                                  </w:rPr>
                                </w:pPr>
                                <w:r w:rsidRPr="001368E0">
                                  <w:rPr>
                                    <w:rFonts w:ascii="Calibri" w:eastAsia="Calibri" w:hAnsi="Calibri" w:cs="Calibri"/>
                                    <w:noProof/>
                                    <w:color w:val="ACACAC"/>
                                    <w:sz w:val="18"/>
                                    <w:szCs w:val="18"/>
                                  </w:rPr>
                                  <w:t>Classified as Internal and General Business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A17890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8" type="#_x0000_t202" alt="Classified as Internal and General Business" style="position:absolute;margin-left:0;margin-top:0;width:155.15pt;height:28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" filled="f" stroked="f">
                    <v:fill o:detectmouseclick="t"/>
                    <v:textbox style="mso-fit-shape-to-text:t" inset="0,0,0,15pt">
                      <w:txbxContent>
                        <w:p w14:paraId="7EC37512" w14:textId="2B6F25A8" w:rsidR="001368E0" w:rsidRPr="001368E0" w:rsidRDefault="001368E0" w:rsidP="001368E0">
                          <w:pPr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</w:rPr>
                          </w:pPr>
                          <w:r w:rsidRPr="001368E0">
                            <w:rPr>
                              <w:rFonts w:ascii="Calibri" w:eastAsia="Calibri" w:hAnsi="Calibri" w:cs="Calibri"/>
                              <w:noProof/>
                              <w:color w:val="ACACAC"/>
                              <w:sz w:val="18"/>
                              <w:szCs w:val="18"/>
                            </w:rPr>
                            <w:t>Classified as Internal and General Business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58" w:type="dxa"/>
          <w:tcBorders>
            <w:top w:val="nil"/>
            <w:bottom w:val="single" w:sz="4" w:space="0" w:color="auto"/>
          </w:tcBorders>
        </w:tcPr>
        <w:p w14:paraId="5C5A41B4" w14:textId="77777777" w:rsidR="00D84534" w:rsidRPr="00F344F0" w:rsidRDefault="00D84534" w:rsidP="00F344F0">
          <w:pPr>
            <w:pStyle w:val="SDSTextBlankLine"/>
          </w:pPr>
        </w:p>
      </w:tc>
      <w:tc>
        <w:tcPr>
          <w:tcW w:w="3515" w:type="dxa"/>
          <w:tcBorders>
            <w:top w:val="nil"/>
            <w:bottom w:val="single" w:sz="4" w:space="0" w:color="auto"/>
          </w:tcBorders>
        </w:tcPr>
        <w:p w14:paraId="0D978045" w14:textId="77777777" w:rsidR="00D84534" w:rsidRPr="00F344F0" w:rsidRDefault="00D84534" w:rsidP="00F344F0">
          <w:pPr>
            <w:pStyle w:val="SDSTextBlankLine"/>
          </w:pPr>
        </w:p>
      </w:tc>
    </w:tr>
    <w:tr w:rsidR="007E76C5" w14:paraId="71901DAD" w14:textId="77777777" w:rsidTr="003D2219">
      <w:trPr>
        <w:trHeight w:val="20"/>
      </w:trPr>
      <w:tc>
        <w:tcPr>
          <w:tcW w:w="3515" w:type="dxa"/>
          <w:tcBorders>
            <w:top w:val="single" w:sz="4" w:space="0" w:color="auto"/>
          </w:tcBorders>
        </w:tcPr>
        <w:p w14:paraId="6178BECC" w14:textId="16E342E6" w:rsidR="00D84534" w:rsidRPr="00CD36AF" w:rsidRDefault="00000000" w:rsidP="00CD36AF">
          <w:pPr>
            <w:pStyle w:val="SDSTableTextFooter"/>
          </w:pPr>
          <w:r>
            <w:t>26.11.2024 (Datum revize)</w:t>
          </w:r>
        </w:p>
      </w:tc>
      <w:tc>
        <w:tcPr>
          <w:tcW w:w="3458" w:type="dxa"/>
          <w:tcBorders>
            <w:top w:val="single" w:sz="4" w:space="0" w:color="auto"/>
          </w:tcBorders>
        </w:tcPr>
        <w:p w14:paraId="703C9024" w14:textId="58F9825B" w:rsidR="00D84534" w:rsidRPr="00CD36AF" w:rsidRDefault="00000000" w:rsidP="00CD36AF">
          <w:pPr>
            <w:pStyle w:val="SDSTableTextFooter"/>
            <w:jc w:val="center"/>
          </w:pPr>
          <w:r>
            <w:t>CS (čeština)</w:t>
          </w:r>
        </w:p>
      </w:tc>
      <w:tc>
        <w:tcPr>
          <w:tcW w:w="3515" w:type="dxa"/>
          <w:tcBorders>
            <w:top w:val="single" w:sz="4" w:space="0" w:color="auto"/>
          </w:tcBorders>
        </w:tcPr>
        <w:p w14:paraId="5E72B4D4" w14:textId="77777777" w:rsidR="00D84534" w:rsidRPr="00CD36AF" w:rsidRDefault="00000000" w:rsidP="00CD36AF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t>1</w:t>
          </w:r>
          <w:r w:rsidRPr="00CD36AF">
            <w:fldChar w:fldCharType="end"/>
          </w:r>
          <w:r w:rsidRPr="00CD36AF">
            <w:t>/</w:t>
          </w:r>
          <w:fldSimple w:instr=" NUMPAGES   \* MERGEFORMAT ">
            <w:r w:rsidR="00D84534" w:rsidRPr="00CD36AF">
              <w:t>12</w:t>
            </w:r>
          </w:fldSimple>
        </w:p>
      </w:tc>
    </w:tr>
  </w:tbl>
  <w:p w14:paraId="40CF6EEF" w14:textId="77777777" w:rsidR="00D84534" w:rsidRPr="009E179A" w:rsidRDefault="00D84534" w:rsidP="00827634">
    <w:pPr>
      <w:pStyle w:val="SDSTextBlankLin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1F58" w14:textId="77777777" w:rsidR="00A13338" w:rsidRDefault="00A13338">
      <w:pPr>
        <w:spacing w:line="240" w:lineRule="auto"/>
      </w:pPr>
      <w:r>
        <w:separator/>
      </w:r>
    </w:p>
  </w:footnote>
  <w:footnote w:type="continuationSeparator" w:id="0">
    <w:p w14:paraId="6A1BBB68" w14:textId="77777777" w:rsidR="00A13338" w:rsidRDefault="00A13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3005"/>
    </w:tblGrid>
    <w:tr w:rsidR="007E76C5" w:rsidRPr="004F5ED0" w14:paraId="4F32326B" w14:textId="77777777" w:rsidTr="001F679A">
      <w:trPr>
        <w:trHeight w:val="20"/>
      </w:trPr>
      <w:tc>
        <w:tcPr>
          <w:tcW w:w="10488" w:type="dxa"/>
          <w:gridSpan w:val="2"/>
          <w:tcMar>
            <w:left w:w="0" w:type="dxa"/>
          </w:tcMar>
        </w:tcPr>
        <w:p w14:paraId="30873CBF" w14:textId="54F25BB6" w:rsidR="00D84534" w:rsidRPr="004F5ED0" w:rsidRDefault="00000000" w:rsidP="001F679A">
          <w:pPr>
            <w:pStyle w:val="SDSTableTextHeader"/>
            <w:rPr>
              <w:b/>
              <w:sz w:val="32"/>
              <w:szCs w:val="32"/>
              <w:lang w:val="de-DE"/>
            </w:rPr>
          </w:pPr>
          <w:r w:rsidRPr="004F5ED0">
            <w:rPr>
              <w:b/>
              <w:sz w:val="32"/>
              <w:szCs w:val="32"/>
              <w:lang w:val="de-DE"/>
            </w:rPr>
            <w:t>AQUAPANEL® Klebe- und Armiermörtel - weiss</w:t>
          </w:r>
        </w:p>
      </w:tc>
    </w:tr>
    <w:tr w:rsidR="007E76C5" w14:paraId="36C5FF6F" w14:textId="77777777" w:rsidTr="001F679A">
      <w:trPr>
        <w:trHeight w:val="20"/>
      </w:trPr>
      <w:tc>
        <w:tcPr>
          <w:tcW w:w="7483" w:type="dxa"/>
          <w:tcMar>
            <w:left w:w="0" w:type="dxa"/>
          </w:tcMar>
        </w:tcPr>
        <w:p w14:paraId="53C51434" w14:textId="5C14E753" w:rsidR="00D84534" w:rsidRDefault="00000000" w:rsidP="00F352B3">
          <w:pPr>
            <w:pStyle w:val="SDSTableTextHeader"/>
            <w:rPr>
              <w:sz w:val="24"/>
              <w:szCs w:val="24"/>
            </w:rPr>
          </w:pPr>
          <w:r>
            <w:rPr>
              <w:sz w:val="24"/>
              <w:szCs w:val="24"/>
            </w:rPr>
            <w:t>Bezpečnostní List</w:t>
          </w:r>
        </w:p>
      </w:tc>
      <w:tc>
        <w:tcPr>
          <w:tcW w:w="3005" w:type="dxa"/>
        </w:tcPr>
        <w:p w14:paraId="333942D7" w14:textId="0287C2C3" w:rsidR="00D84534" w:rsidRPr="001F679A" w:rsidRDefault="00D84534" w:rsidP="001F679A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:rsidR="007E76C5" w14:paraId="41C48424" w14:textId="77777777" w:rsidTr="001F679A">
      <w:trPr>
        <w:trHeight w:val="20"/>
      </w:trPr>
      <w:tc>
        <w:tcPr>
          <w:tcW w:w="10488" w:type="dxa"/>
          <w:gridSpan w:val="2"/>
          <w:tcBorders>
            <w:bottom w:val="single" w:sz="4" w:space="0" w:color="auto"/>
          </w:tcBorders>
          <w:tcMar>
            <w:left w:w="0" w:type="dxa"/>
          </w:tcMar>
        </w:tcPr>
        <w:p w14:paraId="64E50A2E" w14:textId="1C6A25E3" w:rsidR="00D84534" w:rsidRPr="001F679A" w:rsidRDefault="00000000" w:rsidP="00F352B3">
          <w:pPr>
            <w:pStyle w:val="SDSTableTextHeader"/>
            <w:rPr>
              <w:lang w:val="fr-BE"/>
            </w:rPr>
          </w:pPr>
          <w:r w:rsidRPr="00A6053A">
            <w:rPr>
              <w:lang w:val="fr-BE"/>
            </w:rPr>
            <w:t>podle nařízení REACH (ES) 1907/2006 ve znění nařízení (EU) 2020/878</w:t>
          </w:r>
        </w:p>
      </w:tc>
    </w:tr>
    <w:tr w:rsidR="007E76C5" w14:paraId="5B25EEA5" w14:textId="77777777" w:rsidTr="001F679A">
      <w:trPr>
        <w:trHeight w:val="57"/>
      </w:trPr>
      <w:tc>
        <w:tcPr>
          <w:tcW w:w="10488" w:type="dxa"/>
          <w:gridSpan w:val="2"/>
          <w:tcBorders>
            <w:top w:val="single" w:sz="4" w:space="0" w:color="auto"/>
          </w:tcBorders>
          <w:tcMar>
            <w:left w:w="0" w:type="dxa"/>
          </w:tcMar>
        </w:tcPr>
        <w:p w14:paraId="2B0E3577" w14:textId="77777777" w:rsidR="00D84534" w:rsidRPr="005A7BF2" w:rsidRDefault="00D84534" w:rsidP="007B5AAD">
          <w:pPr>
            <w:pStyle w:val="SDSTextBlankLine"/>
            <w:rPr>
              <w:lang w:val="fr-BE"/>
            </w:rPr>
          </w:pPr>
        </w:p>
      </w:tc>
    </w:tr>
  </w:tbl>
  <w:p w14:paraId="594116AB" w14:textId="77777777" w:rsidR="00D84534" w:rsidRPr="00476A6E" w:rsidRDefault="00D84534" w:rsidP="0075025C">
    <w:pPr>
      <w:pStyle w:val="SDSTextBlankLine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2948"/>
      <w:gridCol w:w="4535"/>
      <w:gridCol w:w="3005"/>
    </w:tblGrid>
    <w:tr w:rsidR="007E76C5" w:rsidRPr="004F5ED0" w14:paraId="48CF5240" w14:textId="77777777" w:rsidTr="008F5B08">
      <w:trPr>
        <w:trHeight w:val="20"/>
      </w:trPr>
      <w:tc>
        <w:tcPr>
          <w:tcW w:w="2948" w:type="dxa"/>
          <w:vMerge w:val="restart"/>
        </w:tcPr>
        <w:p w14:paraId="2F81A3AB" w14:textId="0B8DED8A" w:rsidR="00D84534" w:rsidRPr="00DB1125" w:rsidRDefault="00000000" w:rsidP="00DB1125">
          <w:pPr>
            <w:pStyle w:val="SDSTableTextHeader"/>
          </w:pPr>
          <w:r>
            <w:drawing>
              <wp:inline distT="0" distB="0" distL="0" distR="0" wp14:anchorId="49D84B7E" wp14:editId="09D50123">
                <wp:extent cx="1279695" cy="647700"/>
                <wp:effectExtent l="0" t="0" r="0" b="0"/>
                <wp:docPr id="100013" name="Obrázek 100013" descr="Logo fo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13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69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tcBorders>
            <w:bottom w:val="nil"/>
          </w:tcBorders>
          <w:tcMar>
            <w:left w:w="0" w:type="dxa"/>
          </w:tcMar>
        </w:tcPr>
        <w:p w14:paraId="1B70934B" w14:textId="6BBBAE2D" w:rsidR="00D84534" w:rsidRPr="004F5ED0" w:rsidRDefault="00000000" w:rsidP="008F5B08">
          <w:pPr>
            <w:pStyle w:val="SDSTableTextHeader"/>
            <w:rPr>
              <w:b/>
              <w:sz w:val="32"/>
              <w:szCs w:val="32"/>
              <w:lang w:val="de-DE"/>
            </w:rPr>
          </w:pPr>
          <w:r w:rsidRPr="004F5ED0">
            <w:rPr>
              <w:b/>
              <w:sz w:val="32"/>
              <w:szCs w:val="32"/>
              <w:lang w:val="de-DE"/>
            </w:rPr>
            <w:t>AQUAPANEL® Klebe- und Armiermörtel - weiss</w:t>
          </w:r>
        </w:p>
      </w:tc>
    </w:tr>
    <w:tr w:rsidR="007E76C5" w14:paraId="7D50F31A" w14:textId="77777777" w:rsidTr="008F5B08">
      <w:trPr>
        <w:trHeight w:val="20"/>
      </w:trPr>
      <w:tc>
        <w:tcPr>
          <w:tcW w:w="2948" w:type="dxa"/>
          <w:vMerge/>
        </w:tcPr>
        <w:p w14:paraId="54934F52" w14:textId="77777777" w:rsidR="00D84534" w:rsidRPr="004F5ED0" w:rsidRDefault="00D84534" w:rsidP="00DB1125">
          <w:pPr>
            <w:pStyle w:val="SDSTableTextHeader"/>
            <w:rPr>
              <w:lang w:val="de-DE"/>
            </w:rPr>
          </w:pPr>
        </w:p>
      </w:tc>
      <w:tc>
        <w:tcPr>
          <w:tcW w:w="4535" w:type="dxa"/>
          <w:tcBorders>
            <w:bottom w:val="nil"/>
          </w:tcBorders>
          <w:tcMar>
            <w:left w:w="0" w:type="dxa"/>
          </w:tcMar>
        </w:tcPr>
        <w:p w14:paraId="3256D01C" w14:textId="0096AD8C" w:rsidR="00D84534" w:rsidRDefault="00000000" w:rsidP="00DB1125">
          <w:pPr>
            <w:pStyle w:val="SDSTableTextHeader"/>
            <w:rPr>
              <w:sz w:val="24"/>
              <w:szCs w:val="24"/>
            </w:rPr>
          </w:pPr>
          <w:r>
            <w:rPr>
              <w:sz w:val="24"/>
              <w:szCs w:val="24"/>
            </w:rPr>
            <w:t>Bezpečnostní List</w:t>
          </w:r>
        </w:p>
      </w:tc>
      <w:tc>
        <w:tcPr>
          <w:tcW w:w="3005" w:type="dxa"/>
          <w:tcBorders>
            <w:bottom w:val="nil"/>
          </w:tcBorders>
        </w:tcPr>
        <w:p w14:paraId="45A8F1CC" w14:textId="4100DF2D" w:rsidR="00D84534" w:rsidRPr="008F5B08" w:rsidRDefault="00D84534" w:rsidP="008F5B08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:rsidR="007E76C5" w:rsidRPr="004F5ED0" w14:paraId="2CED3BEE" w14:textId="77777777" w:rsidTr="008F5B08">
      <w:trPr>
        <w:trHeight w:val="20"/>
      </w:trPr>
      <w:tc>
        <w:tcPr>
          <w:tcW w:w="2948" w:type="dxa"/>
          <w:vMerge/>
          <w:tcBorders>
            <w:bottom w:val="single" w:sz="4" w:space="0" w:color="auto"/>
          </w:tcBorders>
        </w:tcPr>
        <w:p w14:paraId="258B1E0A" w14:textId="77777777" w:rsidR="00D84534" w:rsidRDefault="00D84534" w:rsidP="00DB1125">
          <w:pPr>
            <w:pStyle w:val="SDSTableTextHeader"/>
          </w:pPr>
        </w:p>
      </w:tc>
      <w:tc>
        <w:tcPr>
          <w:tcW w:w="7540" w:type="dxa"/>
          <w:gridSpan w:val="2"/>
          <w:tcBorders>
            <w:top w:val="nil"/>
            <w:bottom w:val="single" w:sz="4" w:space="0" w:color="auto"/>
          </w:tcBorders>
          <w:tcMar>
            <w:left w:w="0" w:type="dxa"/>
          </w:tcMar>
        </w:tcPr>
        <w:p w14:paraId="650C2731" w14:textId="045B25CF" w:rsidR="00D84534" w:rsidRPr="00A6053A" w:rsidRDefault="00000000" w:rsidP="008F5B08">
          <w:pPr>
            <w:pStyle w:val="SDSTableTextHeader"/>
            <w:rPr>
              <w:lang w:val="fr-BE"/>
            </w:rPr>
          </w:pPr>
          <w:r w:rsidRPr="00A6053A">
            <w:rPr>
              <w:lang w:val="fr-BE"/>
            </w:rPr>
            <w:t>podle nařízení REACH (ES) 1907/2006 ve znění nařízení (EU) 2020/878</w:t>
          </w:r>
        </w:p>
        <w:p w14:paraId="31267F45" w14:textId="36ABEBC7" w:rsidR="00D84534" w:rsidRPr="004F5ED0" w:rsidRDefault="00000000" w:rsidP="008F5B08">
          <w:pPr>
            <w:pStyle w:val="SDSTableTextHeader"/>
            <w:rPr>
              <w:lang w:val="de-DE"/>
            </w:rPr>
          </w:pPr>
          <w:r w:rsidRPr="004F5ED0">
            <w:rPr>
              <w:lang w:val="de-DE"/>
            </w:rPr>
            <w:t>Datum vydání: 26.11.2024   Datum revize: 26.11.2024   Nahrazuje verzi: 18.09.2023   Verze: 2.1</w:t>
          </w:r>
        </w:p>
      </w:tc>
    </w:tr>
    <w:tr w:rsidR="007E76C5" w:rsidRPr="004F5ED0" w14:paraId="0930DE40" w14:textId="77777777" w:rsidTr="00AE7B57">
      <w:trPr>
        <w:trHeight w:val="57"/>
      </w:trPr>
      <w:tc>
        <w:tcPr>
          <w:tcW w:w="2948" w:type="dxa"/>
          <w:tcBorders>
            <w:top w:val="single" w:sz="4" w:space="0" w:color="auto"/>
            <w:bottom w:val="nil"/>
          </w:tcBorders>
        </w:tcPr>
        <w:p w14:paraId="2420E657" w14:textId="77777777" w:rsidR="00D84534" w:rsidRPr="004F5ED0" w:rsidRDefault="00D84534" w:rsidP="00371194">
          <w:pPr>
            <w:pStyle w:val="SDSTextBlankLine"/>
            <w:rPr>
              <w:lang w:val="de-DE"/>
            </w:rPr>
          </w:pPr>
        </w:p>
      </w:tc>
      <w:tc>
        <w:tcPr>
          <w:tcW w:w="7540" w:type="dxa"/>
          <w:gridSpan w:val="2"/>
          <w:tcBorders>
            <w:top w:val="single" w:sz="4" w:space="0" w:color="auto"/>
            <w:bottom w:val="nil"/>
          </w:tcBorders>
          <w:tcMar>
            <w:left w:w="0" w:type="dxa"/>
          </w:tcMar>
        </w:tcPr>
        <w:p w14:paraId="1D315905" w14:textId="77777777" w:rsidR="00D84534" w:rsidRPr="004F5ED0" w:rsidRDefault="00D84534" w:rsidP="00371194">
          <w:pPr>
            <w:pStyle w:val="SDSTextBlankLine"/>
            <w:rPr>
              <w:lang w:val="de-DE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wMDYxtjQzNTcxNTBQ0lEKTi0uzszPAykwrQUAo503aiwAAAA="/>
  </w:docVars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C58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55FA"/>
    <w:rsid w:val="00096299"/>
    <w:rsid w:val="00097470"/>
    <w:rsid w:val="0009778D"/>
    <w:rsid w:val="000979B4"/>
    <w:rsid w:val="000A0F5F"/>
    <w:rsid w:val="000A1DA2"/>
    <w:rsid w:val="000A2118"/>
    <w:rsid w:val="000A2CD4"/>
    <w:rsid w:val="000A2D6C"/>
    <w:rsid w:val="000A2D71"/>
    <w:rsid w:val="000A37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45C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FFC"/>
    <w:rsid w:val="00131A8B"/>
    <w:rsid w:val="00131BB8"/>
    <w:rsid w:val="001321C5"/>
    <w:rsid w:val="001326F3"/>
    <w:rsid w:val="0013594E"/>
    <w:rsid w:val="00135C93"/>
    <w:rsid w:val="00135E0B"/>
    <w:rsid w:val="001368E0"/>
    <w:rsid w:val="0013693B"/>
    <w:rsid w:val="00136EFD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421A"/>
    <w:rsid w:val="00174255"/>
    <w:rsid w:val="00175AE5"/>
    <w:rsid w:val="001767A6"/>
    <w:rsid w:val="00177225"/>
    <w:rsid w:val="001776BF"/>
    <w:rsid w:val="00180784"/>
    <w:rsid w:val="00183944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076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500E"/>
    <w:rsid w:val="00335BA9"/>
    <w:rsid w:val="00335E95"/>
    <w:rsid w:val="003362CD"/>
    <w:rsid w:val="00336488"/>
    <w:rsid w:val="003366CE"/>
    <w:rsid w:val="00337A23"/>
    <w:rsid w:val="00340087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9D6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3FE5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4F0"/>
    <w:rsid w:val="00470DF4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4F5ED0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DB8"/>
    <w:rsid w:val="0057067F"/>
    <w:rsid w:val="00570804"/>
    <w:rsid w:val="00570856"/>
    <w:rsid w:val="00570AA4"/>
    <w:rsid w:val="00571724"/>
    <w:rsid w:val="00572701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087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446"/>
    <w:rsid w:val="006E5ED1"/>
    <w:rsid w:val="006E680A"/>
    <w:rsid w:val="006E6EC7"/>
    <w:rsid w:val="006E75F9"/>
    <w:rsid w:val="006E7631"/>
    <w:rsid w:val="006F00D1"/>
    <w:rsid w:val="006F1240"/>
    <w:rsid w:val="006F17AE"/>
    <w:rsid w:val="006F1A77"/>
    <w:rsid w:val="006F2392"/>
    <w:rsid w:val="006F2872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4AC5"/>
    <w:rsid w:val="00794F75"/>
    <w:rsid w:val="00794FE5"/>
    <w:rsid w:val="007952EE"/>
    <w:rsid w:val="00797DA5"/>
    <w:rsid w:val="007A071A"/>
    <w:rsid w:val="007A0A61"/>
    <w:rsid w:val="007A0C22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76A4"/>
    <w:rsid w:val="007D79CD"/>
    <w:rsid w:val="007D7BB8"/>
    <w:rsid w:val="007E0938"/>
    <w:rsid w:val="007E378D"/>
    <w:rsid w:val="007E3DF6"/>
    <w:rsid w:val="007E5A94"/>
    <w:rsid w:val="007E66A7"/>
    <w:rsid w:val="007E6E84"/>
    <w:rsid w:val="007E76C5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7B"/>
    <w:rsid w:val="00840D01"/>
    <w:rsid w:val="00840E8C"/>
    <w:rsid w:val="00841F28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4EA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95F"/>
    <w:rsid w:val="009A7A2E"/>
    <w:rsid w:val="009A7E1D"/>
    <w:rsid w:val="009B04F1"/>
    <w:rsid w:val="009B06D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19"/>
    <w:rsid w:val="009C6227"/>
    <w:rsid w:val="009C631E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338"/>
    <w:rsid w:val="00A13D44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303E1"/>
    <w:rsid w:val="00A31BC3"/>
    <w:rsid w:val="00A32272"/>
    <w:rsid w:val="00A33612"/>
    <w:rsid w:val="00A33B8D"/>
    <w:rsid w:val="00A33E41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226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3B81"/>
    <w:rsid w:val="00AA3BC6"/>
    <w:rsid w:val="00AA41BE"/>
    <w:rsid w:val="00AA5B57"/>
    <w:rsid w:val="00AA7533"/>
    <w:rsid w:val="00AB0820"/>
    <w:rsid w:val="00AB17FB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4A09"/>
    <w:rsid w:val="00AE4D9B"/>
    <w:rsid w:val="00AE4F8B"/>
    <w:rsid w:val="00AE4FC7"/>
    <w:rsid w:val="00AE5FB4"/>
    <w:rsid w:val="00AE63FB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46E0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870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ln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Nadpis1">
    <w:name w:val="heading 1"/>
    <w:basedOn w:val="Normln"/>
    <w:next w:val="Normln"/>
    <w:link w:val="Nadpis1Ch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ze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Normlntabulka"/>
    <w:rsid w:val="00BF3303"/>
    <w:pPr>
      <w:keepLines/>
    </w:p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DD6EE" w:themeFill="accent5" w:themeFillTint="66"/>
      </w:tcPr>
    </w:tblStylePr>
  </w:style>
  <w:style w:type="table" w:customStyle="1" w:styleId="SDSTableWithoutBorders">
    <w:name w:val="SDS_Table_WithoutBorders"/>
    <w:basedOn w:val="Normlntabulka"/>
    <w:rsid w:val="00BF3303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BE6BBD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BE6BBD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2E74B5" w:themeColor="accent5" w:themeShade="BF"/>
        <w:left w:val="single" w:sz="2" w:space="0" w:color="2E74B5" w:themeColor="accent5" w:themeShade="BF"/>
        <w:bottom w:val="single" w:sz="2" w:space="3" w:color="2E74B5" w:themeColor="accent5" w:themeShade="BF"/>
        <w:right w:val="single" w:sz="2" w:space="0" w:color="2E74B5" w:themeColor="accent5" w:themeShade="BF"/>
      </w:pBdr>
      <w:shd w:val="clear" w:color="auto" w:fill="2E74B5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2E74B5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9CC2E5" w:themeColor="accent5" w:themeTint="99"/>
        <w:left w:val="single" w:sz="2" w:space="0" w:color="9CC2E5" w:themeColor="accent5" w:themeTint="99"/>
        <w:bottom w:val="single" w:sz="2" w:space="2" w:color="9CC2E5" w:themeColor="accent5" w:themeTint="99"/>
        <w:right w:val="single" w:sz="2" w:space="0" w:color="9CC2E5" w:themeColor="accent5" w:themeTint="99"/>
      </w:pBdr>
      <w:shd w:val="clear" w:color="auto" w:fill="9CC2E5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9CC2E5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394FDE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394FDE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Zhlav">
    <w:name w:val="header"/>
    <w:basedOn w:val="Normln"/>
    <w:link w:val="ZhlavCh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733E"/>
    <w:rPr>
      <w:szCs w:val="12"/>
      <w:lang w:eastAsia="nl-NL"/>
    </w:rPr>
  </w:style>
  <w:style w:type="paragraph" w:styleId="Zpat">
    <w:name w:val="footer"/>
    <w:basedOn w:val="Normln"/>
    <w:link w:val="ZpatCh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B733E"/>
    <w:rPr>
      <w:szCs w:val="12"/>
      <w:lang w:eastAsia="nl-NL"/>
    </w:rPr>
  </w:style>
  <w:style w:type="table" w:styleId="Mkatabulky">
    <w:name w:val="Table Grid"/>
    <w:basedOn w:val="Normlntabulka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9254E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kladntext">
    <w:name w:val="Body Text"/>
    <w:basedOn w:val="Normln"/>
    <w:link w:val="ZkladntextCh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Textbubliny">
    <w:name w:val="Balloon Text"/>
    <w:basedOn w:val="Normln"/>
    <w:link w:val="TextbublinyCh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auf.com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ds-info@knauf.com" TargetMode="Externa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4824D7A68E8042946EE53DCBC5BAD8" ma:contentTypeVersion="17" ma:contentTypeDescription="Vytvoří nový dokument" ma:contentTypeScope="" ma:versionID="6b7d25fa82a2cb181d68f214e1664fd5">
  <xsd:schema xmlns:xsd="http://www.w3.org/2001/XMLSchema" xmlns:xs="http://www.w3.org/2001/XMLSchema" xmlns:p="http://schemas.microsoft.com/office/2006/metadata/properties" xmlns:ns2="8db1dd59-2d8a-44f9-841b-57eca8ce2608" xmlns:ns3="b4084d5c-85e8-4b73-8313-614a4da91483" targetNamespace="http://schemas.microsoft.com/office/2006/metadata/properties" ma:root="true" ma:fieldsID="9e29c0f7150e20d205e4c64b4f4628cb" ns2:_="" ns3:_="">
    <xsd:import namespace="8db1dd59-2d8a-44f9-841b-57eca8ce2608"/>
    <xsd:import namespace="b4084d5c-85e8-4b73-8313-614a4da91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osledn_x00ed_reviz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1dd59-2d8a-44f9-841b-57eca8ce2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sledn_x00ed_revize" ma:index="10" nillable="true" ma:displayName="Poslední revize" ma:format="DateOnly" ma:internalName="Posledn_x00ed_revize">
      <xsd:simpleType>
        <xsd:restriction base="dms:DateTim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6441d29d-f0b0-4aa7-acc5-b8b23082f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84d5c-85e8-4b73-8313-614a4da914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65c4cb-f341-4e5e-a626-9d95f54c167f}" ma:internalName="TaxCatchAll" ma:showField="CatchAllData" ma:web="b4084d5c-85e8-4b73-8313-614a4da91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b1dd59-2d8a-44f9-841b-57eca8ce2608">
      <Terms xmlns="http://schemas.microsoft.com/office/infopath/2007/PartnerControls"/>
    </lcf76f155ced4ddcb4097134ff3c332f>
    <Posledn_x00ed_revize xmlns="8db1dd59-2d8a-44f9-841b-57eca8ce2608" xsi:nil="true"/>
    <TaxCatchAll xmlns="b4084d5c-85e8-4b73-8313-614a4da91483" xsi:nil="true"/>
  </documentManagement>
</p:properties>
</file>

<file path=customXml/itemProps1.xml><?xml version="1.0" encoding="utf-8"?>
<ds:datastoreItem xmlns:ds="http://schemas.openxmlformats.org/officeDocument/2006/customXml" ds:itemID="{7ABB0F42-3325-4436-B8D9-A6EE66A127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22B07C-35BE-44F8-99E0-D65416BF4C8B}"/>
</file>

<file path=customXml/itemProps3.xml><?xml version="1.0" encoding="utf-8"?>
<ds:datastoreItem xmlns:ds="http://schemas.openxmlformats.org/officeDocument/2006/customXml" ds:itemID="{AE34C886-BE4F-44CA-8A37-404F37A076FD}"/>
</file>

<file path=customXml/itemProps4.xml><?xml version="1.0" encoding="utf-8"?>
<ds:datastoreItem xmlns:ds="http://schemas.openxmlformats.org/officeDocument/2006/customXml" ds:itemID="{9836DF28-29E9-42F6-8AA0-3D9C017FA57E}"/>
</file>

<file path=docMetadata/LabelInfo.xml><?xml version="1.0" encoding="utf-8"?>
<clbl:labelList xmlns:clbl="http://schemas.microsoft.com/office/2020/mipLabelMetadata">
  <clbl:label id="{ed1093ed-f639-41f3-8ff9-69f9a7d23765}" enabled="1" method="Privileged" siteId="{ad200093-0cba-48cb-9853-16fb53354a4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14</Pages>
  <Words>4202</Words>
  <Characters>24794</Characters>
  <Application>Microsoft Office Word</Application>
  <DocSecurity>0</DocSecurity>
  <Lines>206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SDS EU (Reach Annex II)</vt:lpstr>
    </vt:vector>
  </TitlesOfParts>
  <Company>Lisam Systems</Company>
  <LinksUpToDate>false</LinksUpToDate>
  <CharactersWithSpaces>28939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 Systems</dc:creator>
  <cp:lastModifiedBy>Vana, Vladimir</cp:lastModifiedBy>
  <cp:revision>248</cp:revision>
  <cp:lastPrinted>2019-08-29T12:09:00Z</cp:lastPrinted>
  <dcterms:created xsi:type="dcterms:W3CDTF">2024-07-24T11:13:00Z</dcterms:created>
  <dcterms:modified xsi:type="dcterms:W3CDTF">2026-04-07T09:08:00Z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lassificationContentMarkingFooterShapeIds">
    <vt:lpwstr>62a63f63,f25e76d,43115e3b</vt:lpwstr>
  </property>
  <property fmtid="{D5CDD505-2E9C-101B-9397-08002B2CF9AE}" pid="4" name="ClassificationContentMarkingFooterFontProps">
    <vt:lpwstr>#acacac,9,Calibri</vt:lpwstr>
  </property>
  <property fmtid="{D5CDD505-2E9C-101B-9397-08002B2CF9AE}" pid="5" name="ClassificationContentMarkingFooterText">
    <vt:lpwstr>Classified as Internal and General Business</vt:lpwstr>
  </property>
  <property fmtid="{D5CDD505-2E9C-101B-9397-08002B2CF9AE}" pid="6" name="ContentTypeId">
    <vt:lpwstr>0x0101001C4824D7A68E8042946EE53DCBC5BAD8</vt:lpwstr>
  </property>
</Properties>
</file>